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128F5" w14:paraId="3A137188" w14:textId="77777777" w:rsidTr="0047741D">
        <w:trPr>
          <w:gridAfter w:val="1"/>
          <w:wAfter w:w="2835" w:type="dxa"/>
          <w:cantSplit/>
          <w:trHeight w:val="569"/>
        </w:trPr>
        <w:tc>
          <w:tcPr>
            <w:tcW w:w="4786" w:type="dxa"/>
            <w:shd w:val="clear" w:color="auto" w:fill="BFBFBF"/>
            <w:vAlign w:val="center"/>
          </w:tcPr>
          <w:p w14:paraId="3A137186" w14:textId="77777777" w:rsidR="002F5C5E" w:rsidRPr="009E2B84" w:rsidRDefault="00856707"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3A137212" wp14:editId="3A137213">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4963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A137187" w14:textId="77777777" w:rsidR="002F5C5E" w:rsidRPr="009E2B84" w:rsidRDefault="00856707" w:rsidP="00AC4A99">
            <w:pPr>
              <w:jc w:val="center"/>
              <w:rPr>
                <w:b/>
              </w:rPr>
            </w:pPr>
            <w:r w:rsidRPr="009E2B84">
              <w:rPr>
                <w:b/>
              </w:rPr>
              <w:t>ON</w:t>
            </w:r>
          </w:p>
        </w:tc>
      </w:tr>
      <w:tr w:rsidR="002128F5" w14:paraId="3A13718B" w14:textId="77777777" w:rsidTr="0047741D">
        <w:trPr>
          <w:gridAfter w:val="1"/>
          <w:wAfter w:w="2835" w:type="dxa"/>
          <w:cantSplit/>
          <w:trHeight w:val="654"/>
        </w:trPr>
        <w:tc>
          <w:tcPr>
            <w:tcW w:w="4786" w:type="dxa"/>
            <w:tcBorders>
              <w:bottom w:val="nil"/>
            </w:tcBorders>
            <w:vAlign w:val="center"/>
          </w:tcPr>
          <w:p w14:paraId="3A137189" w14:textId="77777777" w:rsidR="002F5C5E" w:rsidRPr="006B58F6" w:rsidRDefault="00856707"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3A13718A" w14:textId="13FD5F70" w:rsidR="006B58F6" w:rsidRPr="006B58F6" w:rsidRDefault="00856707"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sidR="00ED46AB">
              <w:rPr>
                <w:b/>
              </w:rPr>
              <w:t>8 July</w:t>
            </w:r>
            <w:r w:rsidRPr="006B58F6">
              <w:rPr>
                <w:b/>
              </w:rPr>
              <w:t xml:space="preserve"> 2020</w:t>
            </w:r>
            <w:r w:rsidRPr="006B58F6">
              <w:rPr>
                <w:b/>
              </w:rPr>
              <w:fldChar w:fldCharType="end"/>
            </w:r>
            <w:r>
              <w:rPr>
                <w:b/>
              </w:rPr>
              <w:t xml:space="preserve"> </w:t>
            </w:r>
          </w:p>
        </w:tc>
      </w:tr>
      <w:tr w:rsidR="002128F5" w14:paraId="3A13718D" w14:textId="77777777" w:rsidTr="0047741D">
        <w:trPr>
          <w:gridAfter w:val="1"/>
          <w:wAfter w:w="2835" w:type="dxa"/>
          <w:cantSplit/>
          <w:trHeight w:val="560"/>
        </w:trPr>
        <w:tc>
          <w:tcPr>
            <w:tcW w:w="7054" w:type="dxa"/>
            <w:gridSpan w:val="3"/>
            <w:tcBorders>
              <w:left w:val="nil"/>
              <w:right w:val="nil"/>
            </w:tcBorders>
          </w:tcPr>
          <w:p w14:paraId="3A13718C" w14:textId="77777777" w:rsidR="002F5C5E" w:rsidRPr="009E2B84" w:rsidRDefault="00447F25" w:rsidP="003902A2">
            <w:pPr>
              <w:jc w:val="right"/>
              <w:rPr>
                <w:sz w:val="8"/>
              </w:rPr>
            </w:pPr>
          </w:p>
        </w:tc>
      </w:tr>
      <w:tr w:rsidR="002128F5" w14:paraId="3A137190" w14:textId="77777777" w:rsidTr="0047741D">
        <w:trPr>
          <w:cantSplit/>
        </w:trPr>
        <w:tc>
          <w:tcPr>
            <w:tcW w:w="6912" w:type="dxa"/>
            <w:gridSpan w:val="2"/>
            <w:shd w:val="clear" w:color="auto" w:fill="BFBFBF"/>
            <w:vAlign w:val="center"/>
          </w:tcPr>
          <w:p w14:paraId="3A13718E" w14:textId="77777777" w:rsidR="0047741D" w:rsidRPr="009E2B84" w:rsidRDefault="00856707" w:rsidP="00E2196F">
            <w:pPr>
              <w:jc w:val="center"/>
              <w:rPr>
                <w:b/>
              </w:rPr>
            </w:pPr>
            <w:r w:rsidRPr="009E2B84">
              <w:rPr>
                <w:b/>
              </w:rPr>
              <w:t>TITLE</w:t>
            </w:r>
          </w:p>
        </w:tc>
        <w:tc>
          <w:tcPr>
            <w:tcW w:w="2977" w:type="dxa"/>
            <w:gridSpan w:val="2"/>
            <w:shd w:val="clear" w:color="auto" w:fill="BFBFBF"/>
            <w:vAlign w:val="center"/>
          </w:tcPr>
          <w:p w14:paraId="3A13718F" w14:textId="77777777" w:rsidR="0047741D" w:rsidRPr="009E2B84" w:rsidRDefault="00856707" w:rsidP="00E2196F">
            <w:pPr>
              <w:jc w:val="center"/>
              <w:rPr>
                <w:b/>
              </w:rPr>
            </w:pPr>
            <w:r>
              <w:rPr>
                <w:b/>
              </w:rPr>
              <w:t>REPORT OF</w:t>
            </w:r>
          </w:p>
        </w:tc>
      </w:tr>
      <w:tr w:rsidR="002128F5" w14:paraId="3A137193" w14:textId="77777777" w:rsidTr="0047741D">
        <w:trPr>
          <w:cantSplit/>
          <w:trHeight w:val="667"/>
        </w:trPr>
        <w:tc>
          <w:tcPr>
            <w:tcW w:w="6912" w:type="dxa"/>
            <w:gridSpan w:val="2"/>
            <w:vAlign w:val="center"/>
          </w:tcPr>
          <w:p w14:paraId="3A137191" w14:textId="6A8E235F" w:rsidR="0047741D" w:rsidRPr="009E2B84" w:rsidRDefault="00856707" w:rsidP="001A54F4">
            <w:pPr>
              <w:rPr>
                <w:b/>
              </w:rPr>
            </w:pPr>
            <w:r>
              <w:rPr>
                <w:b/>
              </w:rPr>
              <w:fldChar w:fldCharType="begin"/>
            </w:r>
            <w:r>
              <w:rPr>
                <w:b/>
              </w:rPr>
              <w:instrText xml:space="preserve"> DOCPROPERTY  IssueTitle  \* MERGEFORMAT </w:instrText>
            </w:r>
            <w:r>
              <w:rPr>
                <w:b/>
              </w:rPr>
              <w:fldChar w:fldCharType="separate"/>
            </w:r>
            <w:r>
              <w:rPr>
                <w:b/>
              </w:rPr>
              <w:t>Public Participation</w:t>
            </w:r>
            <w:r>
              <w:rPr>
                <w:b/>
              </w:rPr>
              <w:fldChar w:fldCharType="end"/>
            </w:r>
            <w:r w:rsidR="00647A1D">
              <w:rPr>
                <w:b/>
              </w:rPr>
              <w:t xml:space="preserve"> in Council Meetings</w:t>
            </w:r>
          </w:p>
        </w:tc>
        <w:tc>
          <w:tcPr>
            <w:tcW w:w="2977" w:type="dxa"/>
            <w:gridSpan w:val="2"/>
            <w:vAlign w:val="center"/>
          </w:tcPr>
          <w:p w14:paraId="3A137192" w14:textId="77777777" w:rsidR="0047741D" w:rsidRPr="001A54F4" w:rsidRDefault="00856707" w:rsidP="00C903AC">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3A137194" w14:textId="77777777" w:rsidR="002F5C5E" w:rsidRPr="009E2B84" w:rsidRDefault="00447F25" w:rsidP="002F5C5E"/>
    <w:p w14:paraId="3A137195" w14:textId="77777777" w:rsidR="002F5C5E" w:rsidRDefault="00447F25"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128F5" w14:paraId="3A13719E" w14:textId="77777777" w:rsidTr="00E2196F">
        <w:tc>
          <w:tcPr>
            <w:tcW w:w="6652" w:type="dxa"/>
            <w:shd w:val="clear" w:color="auto" w:fill="auto"/>
          </w:tcPr>
          <w:p w14:paraId="3A137196" w14:textId="77777777" w:rsidR="0047741D" w:rsidRDefault="00447F25" w:rsidP="00E2196F">
            <w:pPr>
              <w:rPr>
                <w:szCs w:val="22"/>
              </w:rPr>
            </w:pPr>
          </w:p>
          <w:p w14:paraId="3A137197" w14:textId="77777777" w:rsidR="0047741D" w:rsidRPr="009C1143" w:rsidRDefault="00856707" w:rsidP="00E2196F">
            <w:pPr>
              <w:rPr>
                <w:szCs w:val="22"/>
              </w:rPr>
            </w:pPr>
            <w:r>
              <w:rPr>
                <w:szCs w:val="22"/>
              </w:rPr>
              <w:t>Is this report confidential?</w:t>
            </w:r>
          </w:p>
        </w:tc>
        <w:tc>
          <w:tcPr>
            <w:tcW w:w="3266" w:type="dxa"/>
            <w:shd w:val="clear" w:color="auto" w:fill="auto"/>
          </w:tcPr>
          <w:p w14:paraId="3A13719A" w14:textId="77777777" w:rsidR="00E63940" w:rsidRDefault="00447F25" w:rsidP="00E63940">
            <w:pPr>
              <w:rPr>
                <w:b/>
                <w:szCs w:val="22"/>
              </w:rPr>
            </w:pPr>
          </w:p>
          <w:p w14:paraId="3A13719B" w14:textId="77777777" w:rsidR="0047741D" w:rsidRPr="00F3057A" w:rsidRDefault="00856707" w:rsidP="00E2196F">
            <w:pPr>
              <w:rPr>
                <w:b/>
                <w:szCs w:val="22"/>
              </w:rPr>
            </w:pPr>
            <w:r w:rsidRPr="00F3057A">
              <w:rPr>
                <w:b/>
                <w:szCs w:val="22"/>
              </w:rPr>
              <w:t xml:space="preserve">No </w:t>
            </w:r>
          </w:p>
          <w:p w14:paraId="3A13719C" w14:textId="3D1C193B" w:rsidR="0047741D" w:rsidRPr="009C1143" w:rsidRDefault="00447F25" w:rsidP="00E2196F">
            <w:pPr>
              <w:rPr>
                <w:i/>
                <w:color w:val="0070C0"/>
                <w:szCs w:val="22"/>
              </w:rPr>
            </w:pPr>
          </w:p>
          <w:p w14:paraId="3A13719D" w14:textId="77777777" w:rsidR="0047741D" w:rsidRPr="009C1143" w:rsidRDefault="00447F25" w:rsidP="00E2196F">
            <w:pPr>
              <w:rPr>
                <w:szCs w:val="22"/>
              </w:rPr>
            </w:pPr>
          </w:p>
        </w:tc>
      </w:tr>
    </w:tbl>
    <w:p w14:paraId="3A13719F" w14:textId="77777777" w:rsidR="0047741D" w:rsidRPr="00C278CB" w:rsidRDefault="00447F25" w:rsidP="00833F9E">
      <w:pPr>
        <w:jc w:val="center"/>
        <w:rPr>
          <w:b/>
          <w:sz w:val="16"/>
          <w:szCs w:val="16"/>
        </w:rPr>
      </w:pPr>
    </w:p>
    <w:p w14:paraId="3A1371A1" w14:textId="77777777" w:rsidR="00EB2D32" w:rsidRPr="00C278CB" w:rsidRDefault="00447F25" w:rsidP="00B71A04">
      <w:pPr>
        <w:tabs>
          <w:tab w:val="left" w:pos="567"/>
        </w:tabs>
        <w:ind w:left="567" w:hanging="567"/>
        <w:rPr>
          <w:sz w:val="16"/>
          <w:szCs w:val="16"/>
        </w:rPr>
      </w:pPr>
    </w:p>
    <w:p w14:paraId="3A1371A2" w14:textId="77777777" w:rsidR="002F5C5E" w:rsidRPr="00C278CB" w:rsidRDefault="00856707" w:rsidP="00833F9E">
      <w:pPr>
        <w:keepNext/>
        <w:tabs>
          <w:tab w:val="left" w:pos="567"/>
        </w:tabs>
        <w:outlineLvl w:val="0"/>
        <w:rPr>
          <w:b/>
          <w:szCs w:val="22"/>
        </w:rPr>
      </w:pPr>
      <w:r w:rsidRPr="00C278CB">
        <w:rPr>
          <w:b/>
          <w:szCs w:val="22"/>
        </w:rPr>
        <w:t xml:space="preserve">PURPOSE OF THE REPORT  </w:t>
      </w:r>
    </w:p>
    <w:p w14:paraId="3A1371A3" w14:textId="77777777" w:rsidR="000B5251" w:rsidRPr="00C278CB" w:rsidRDefault="00447F25" w:rsidP="00B71A04">
      <w:pPr>
        <w:keepNext/>
        <w:tabs>
          <w:tab w:val="left" w:pos="567"/>
        </w:tabs>
        <w:ind w:left="567" w:hanging="567"/>
        <w:outlineLvl w:val="0"/>
        <w:rPr>
          <w:b/>
          <w:szCs w:val="22"/>
        </w:rPr>
      </w:pPr>
    </w:p>
    <w:p w14:paraId="24C75077" w14:textId="000DC86A" w:rsidR="00856707" w:rsidRDefault="00856707" w:rsidP="00647A1D">
      <w:pPr>
        <w:pStyle w:val="ListParagraph"/>
        <w:numPr>
          <w:ilvl w:val="0"/>
          <w:numId w:val="19"/>
        </w:numPr>
        <w:ind w:left="60"/>
        <w:jc w:val="both"/>
      </w:pPr>
      <w:r>
        <w:t>This report proposes some changes to procedures in council meetings whilst restrictions due to</w:t>
      </w:r>
      <w:r w:rsidR="00647A1D">
        <w:t xml:space="preserve"> </w:t>
      </w:r>
      <w:r>
        <w:t>the coronavirus pandemic continue. Members are asked to consider the proposed approach. Ultimately this will be referred to Full Council for decision. The intention is to decide upon the general approach that will apply and then grant to the Director of Governance/Monitoring Officer delegated authority (in consultation with the Chair of Governance Committee) to make the necessary changes to the Constitution to effect this.</w:t>
      </w:r>
    </w:p>
    <w:p w14:paraId="3A1371A4" w14:textId="3AA36787" w:rsidR="002F5C5E" w:rsidRPr="00C278CB" w:rsidRDefault="00447F25" w:rsidP="00856707">
      <w:pPr>
        <w:pStyle w:val="ListParagraph"/>
        <w:keepNext/>
        <w:tabs>
          <w:tab w:val="left" w:pos="567"/>
        </w:tabs>
        <w:outlineLvl w:val="0"/>
        <w:rPr>
          <w:rFonts w:cs="Arial"/>
          <w:i/>
        </w:rPr>
      </w:pPr>
    </w:p>
    <w:p w14:paraId="3A1371A6" w14:textId="77777777" w:rsidR="002F5C5E" w:rsidRPr="00C278CB" w:rsidRDefault="00447F25" w:rsidP="00B71A04">
      <w:pPr>
        <w:tabs>
          <w:tab w:val="left" w:pos="567"/>
        </w:tabs>
        <w:ind w:left="567" w:hanging="567"/>
        <w:rPr>
          <w:rFonts w:cs="Arial"/>
          <w:szCs w:val="22"/>
        </w:rPr>
      </w:pPr>
    </w:p>
    <w:p w14:paraId="3A1371A7" w14:textId="77777777" w:rsidR="00B71A04" w:rsidRPr="00C278CB" w:rsidRDefault="00856707" w:rsidP="00833F9E">
      <w:pPr>
        <w:keepNext/>
        <w:tabs>
          <w:tab w:val="left" w:pos="567"/>
        </w:tabs>
        <w:outlineLvl w:val="0"/>
        <w:rPr>
          <w:rFonts w:cs="Arial"/>
          <w:b/>
          <w:szCs w:val="22"/>
        </w:rPr>
      </w:pPr>
      <w:r w:rsidRPr="00C278CB">
        <w:rPr>
          <w:rFonts w:cs="Arial"/>
          <w:b/>
          <w:szCs w:val="22"/>
        </w:rPr>
        <w:t>RECOMMENDATIONS</w:t>
      </w:r>
    </w:p>
    <w:p w14:paraId="3A1371A8" w14:textId="77777777" w:rsidR="00B71A04" w:rsidRPr="00C278CB" w:rsidRDefault="00447F25" w:rsidP="00B71A04">
      <w:pPr>
        <w:keepNext/>
        <w:tabs>
          <w:tab w:val="left" w:pos="567"/>
        </w:tabs>
        <w:ind w:left="567"/>
        <w:outlineLvl w:val="0"/>
        <w:rPr>
          <w:rFonts w:cs="Arial"/>
          <w:b/>
          <w:szCs w:val="22"/>
        </w:rPr>
      </w:pPr>
    </w:p>
    <w:p w14:paraId="02EA0BEE" w14:textId="6430BAD3" w:rsidR="004B228C" w:rsidRDefault="004B228C" w:rsidP="004B228C">
      <w:pPr>
        <w:pStyle w:val="ListParagraph"/>
        <w:numPr>
          <w:ilvl w:val="0"/>
          <w:numId w:val="19"/>
        </w:numPr>
      </w:pPr>
      <w:r>
        <w:t xml:space="preserve">That Committee should consider and amend (if appropriate) the suggested way forward with Council meetings whilst the restrictions due to the coronavirus pandemic continue. </w:t>
      </w:r>
    </w:p>
    <w:p w14:paraId="3A1371A9" w14:textId="37DF0C5D" w:rsidR="002F5C5E" w:rsidRPr="00C278CB" w:rsidRDefault="00447F25" w:rsidP="004B228C">
      <w:pPr>
        <w:pStyle w:val="ListParagraph"/>
        <w:keepNext/>
        <w:tabs>
          <w:tab w:val="left" w:pos="567"/>
        </w:tabs>
        <w:outlineLvl w:val="0"/>
        <w:rPr>
          <w:rFonts w:cs="Arial"/>
          <w:b/>
        </w:rPr>
      </w:pPr>
    </w:p>
    <w:p w14:paraId="3A1371AA" w14:textId="77777777" w:rsidR="002F5C5E" w:rsidRPr="00C278CB" w:rsidRDefault="00447F25" w:rsidP="00B71A04">
      <w:pPr>
        <w:tabs>
          <w:tab w:val="left" w:pos="567"/>
        </w:tabs>
        <w:ind w:left="567" w:hanging="567"/>
        <w:rPr>
          <w:i/>
          <w:szCs w:val="22"/>
        </w:rPr>
      </w:pPr>
    </w:p>
    <w:p w14:paraId="3A1371AF" w14:textId="77777777" w:rsidR="002F5C5E" w:rsidRPr="00C278CB" w:rsidRDefault="00447F25" w:rsidP="00B71A04">
      <w:pPr>
        <w:tabs>
          <w:tab w:val="left" w:pos="567"/>
        </w:tabs>
        <w:ind w:left="567" w:hanging="567"/>
        <w:rPr>
          <w:szCs w:val="22"/>
        </w:rPr>
      </w:pPr>
    </w:p>
    <w:p w14:paraId="3A1371B0" w14:textId="77777777" w:rsidR="002F5C5E" w:rsidRPr="00C278CB" w:rsidRDefault="00856707" w:rsidP="00833F9E">
      <w:pPr>
        <w:keepNext/>
        <w:tabs>
          <w:tab w:val="left" w:pos="567"/>
        </w:tabs>
        <w:outlineLvl w:val="0"/>
        <w:rPr>
          <w:b/>
          <w:szCs w:val="22"/>
        </w:rPr>
      </w:pPr>
      <w:r w:rsidRPr="00C278CB">
        <w:rPr>
          <w:b/>
          <w:szCs w:val="22"/>
        </w:rPr>
        <w:t>CORPORATE OUTCOMES</w:t>
      </w:r>
    </w:p>
    <w:p w14:paraId="3A1371B1" w14:textId="77777777" w:rsidR="00772B9C" w:rsidRPr="00C278CB" w:rsidRDefault="00447F25" w:rsidP="00B71A04">
      <w:pPr>
        <w:keepNext/>
        <w:tabs>
          <w:tab w:val="left" w:pos="567"/>
        </w:tabs>
        <w:ind w:left="567" w:hanging="567"/>
        <w:outlineLvl w:val="0"/>
        <w:rPr>
          <w:b/>
          <w:szCs w:val="22"/>
        </w:rPr>
      </w:pPr>
    </w:p>
    <w:p w14:paraId="3A1371B2" w14:textId="07A7A092" w:rsidR="00772B9C" w:rsidRPr="00C278CB" w:rsidRDefault="00856707" w:rsidP="004B228C">
      <w:pPr>
        <w:pStyle w:val="ListParagraph"/>
        <w:keepNext/>
        <w:numPr>
          <w:ilvl w:val="0"/>
          <w:numId w:val="19"/>
        </w:numPr>
        <w:tabs>
          <w:tab w:val="left" w:pos="567"/>
        </w:tabs>
        <w:outlineLvl w:val="0"/>
        <w:rPr>
          <w:i/>
        </w:rPr>
      </w:pPr>
      <w:r w:rsidRPr="00C278CB">
        <w:t>The report relates to the following corporate priorities:</w:t>
      </w:r>
      <w:r w:rsidRPr="00C278CB">
        <w:rPr>
          <w:b/>
        </w:rPr>
        <w:t xml:space="preserve"> </w:t>
      </w:r>
    </w:p>
    <w:p w14:paraId="3A1371B3" w14:textId="77777777" w:rsidR="00772B9C" w:rsidRPr="00C278CB" w:rsidRDefault="00447F25"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128F5" w14:paraId="3A1371B7" w14:textId="77777777" w:rsidTr="000E4458">
        <w:tc>
          <w:tcPr>
            <w:tcW w:w="4423" w:type="dxa"/>
            <w:shd w:val="clear" w:color="auto" w:fill="auto"/>
          </w:tcPr>
          <w:p w14:paraId="3A1371B4" w14:textId="77777777" w:rsidR="00772B9C" w:rsidRPr="00C278CB" w:rsidRDefault="00856707" w:rsidP="000E4458">
            <w:pPr>
              <w:rPr>
                <w:szCs w:val="22"/>
              </w:rPr>
            </w:pPr>
            <w:r w:rsidRPr="00C278CB">
              <w:rPr>
                <w:szCs w:val="22"/>
              </w:rPr>
              <w:t>Excellence, Investment and Financial Sustainability</w:t>
            </w:r>
          </w:p>
          <w:p w14:paraId="3A1371B5" w14:textId="77777777" w:rsidR="00772B9C" w:rsidRPr="00C278CB" w:rsidRDefault="00447F25" w:rsidP="000E4458">
            <w:pPr>
              <w:rPr>
                <w:szCs w:val="22"/>
              </w:rPr>
            </w:pPr>
          </w:p>
        </w:tc>
        <w:tc>
          <w:tcPr>
            <w:tcW w:w="850" w:type="dxa"/>
            <w:shd w:val="clear" w:color="auto" w:fill="auto"/>
          </w:tcPr>
          <w:p w14:paraId="3A1371B6" w14:textId="7A00BB54" w:rsidR="00772B9C" w:rsidRPr="00C278CB" w:rsidRDefault="00856707" w:rsidP="000E4458">
            <w:pPr>
              <w:rPr>
                <w:szCs w:val="22"/>
                <w:highlight w:val="yellow"/>
              </w:rPr>
            </w:pPr>
            <w:r w:rsidRPr="00856707">
              <w:rPr>
                <w:szCs w:val="22"/>
              </w:rPr>
              <w:t>X</w:t>
            </w:r>
          </w:p>
        </w:tc>
      </w:tr>
      <w:tr w:rsidR="002128F5" w14:paraId="3A1371BB" w14:textId="77777777" w:rsidTr="000E4458">
        <w:tc>
          <w:tcPr>
            <w:tcW w:w="4423" w:type="dxa"/>
            <w:shd w:val="clear" w:color="auto" w:fill="auto"/>
          </w:tcPr>
          <w:p w14:paraId="3A1371B8" w14:textId="77777777" w:rsidR="00772B9C" w:rsidRPr="00C278CB" w:rsidRDefault="00856707" w:rsidP="000E4458">
            <w:pPr>
              <w:rPr>
                <w:szCs w:val="22"/>
              </w:rPr>
            </w:pPr>
            <w:r w:rsidRPr="00C278CB">
              <w:rPr>
                <w:szCs w:val="22"/>
              </w:rPr>
              <w:t>Health, Wellbeing and Safety</w:t>
            </w:r>
          </w:p>
          <w:p w14:paraId="3A1371B9" w14:textId="77777777" w:rsidR="00772B9C" w:rsidRPr="00C278CB" w:rsidRDefault="00447F25" w:rsidP="000E4458">
            <w:pPr>
              <w:rPr>
                <w:szCs w:val="22"/>
              </w:rPr>
            </w:pPr>
          </w:p>
        </w:tc>
        <w:tc>
          <w:tcPr>
            <w:tcW w:w="850" w:type="dxa"/>
            <w:shd w:val="clear" w:color="auto" w:fill="auto"/>
          </w:tcPr>
          <w:p w14:paraId="3A1371BA" w14:textId="77777777" w:rsidR="00772B9C" w:rsidRPr="00C278CB" w:rsidRDefault="00447F25" w:rsidP="000E4458">
            <w:pPr>
              <w:rPr>
                <w:szCs w:val="22"/>
                <w:highlight w:val="yellow"/>
              </w:rPr>
            </w:pPr>
          </w:p>
        </w:tc>
      </w:tr>
      <w:tr w:rsidR="002128F5" w14:paraId="3A1371BF" w14:textId="77777777" w:rsidTr="000E4458">
        <w:tc>
          <w:tcPr>
            <w:tcW w:w="4423" w:type="dxa"/>
            <w:shd w:val="clear" w:color="auto" w:fill="auto"/>
          </w:tcPr>
          <w:p w14:paraId="3A1371BC" w14:textId="77777777" w:rsidR="00772B9C" w:rsidRPr="00C278CB" w:rsidRDefault="00856707" w:rsidP="000E4458">
            <w:pPr>
              <w:rPr>
                <w:szCs w:val="22"/>
              </w:rPr>
            </w:pPr>
            <w:r w:rsidRPr="00C278CB">
              <w:rPr>
                <w:szCs w:val="22"/>
              </w:rPr>
              <w:t>Place, Homes and Environment</w:t>
            </w:r>
          </w:p>
          <w:p w14:paraId="3A1371BD" w14:textId="77777777" w:rsidR="00772B9C" w:rsidRPr="00C278CB" w:rsidRDefault="00447F25" w:rsidP="000E4458">
            <w:pPr>
              <w:rPr>
                <w:szCs w:val="22"/>
              </w:rPr>
            </w:pPr>
          </w:p>
        </w:tc>
        <w:tc>
          <w:tcPr>
            <w:tcW w:w="850" w:type="dxa"/>
            <w:shd w:val="clear" w:color="auto" w:fill="auto"/>
          </w:tcPr>
          <w:p w14:paraId="3A1371BE" w14:textId="77777777" w:rsidR="00772B9C" w:rsidRPr="00C278CB" w:rsidRDefault="00447F25" w:rsidP="000E4458">
            <w:pPr>
              <w:rPr>
                <w:szCs w:val="22"/>
              </w:rPr>
            </w:pPr>
          </w:p>
        </w:tc>
      </w:tr>
    </w:tbl>
    <w:p w14:paraId="3A1371C0" w14:textId="77777777" w:rsidR="00772B9C" w:rsidRPr="00C278CB" w:rsidRDefault="00447F25" w:rsidP="00772B9C"/>
    <w:p w14:paraId="3A1371C1" w14:textId="77777777" w:rsidR="00772B9C" w:rsidRPr="00C278CB" w:rsidRDefault="00856707" w:rsidP="00772B9C">
      <w:pPr>
        <w:ind w:firstLine="720"/>
      </w:pPr>
      <w:r w:rsidRPr="00C278CB">
        <w:t>Projects relating to People in the Corporate Plan:</w:t>
      </w:r>
    </w:p>
    <w:p w14:paraId="3A1371C2" w14:textId="77777777" w:rsidR="00772B9C" w:rsidRPr="00C278CB" w:rsidRDefault="00447F25"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128F5" w14:paraId="3A1371C6" w14:textId="77777777" w:rsidTr="000E4458">
        <w:tc>
          <w:tcPr>
            <w:tcW w:w="4423" w:type="dxa"/>
            <w:shd w:val="clear" w:color="auto" w:fill="auto"/>
          </w:tcPr>
          <w:p w14:paraId="3A1371C3" w14:textId="77777777" w:rsidR="00772B9C" w:rsidRPr="00C278CB" w:rsidRDefault="00856707" w:rsidP="000E4458">
            <w:pPr>
              <w:rPr>
                <w:szCs w:val="22"/>
              </w:rPr>
            </w:pPr>
            <w:r w:rsidRPr="00C278CB">
              <w:rPr>
                <w:szCs w:val="22"/>
              </w:rPr>
              <w:t>Our People and Communities</w:t>
            </w:r>
          </w:p>
          <w:p w14:paraId="3A1371C4" w14:textId="77777777" w:rsidR="00772B9C" w:rsidRPr="00C278CB" w:rsidRDefault="00447F25" w:rsidP="000E4458">
            <w:pPr>
              <w:rPr>
                <w:szCs w:val="22"/>
              </w:rPr>
            </w:pPr>
          </w:p>
        </w:tc>
        <w:tc>
          <w:tcPr>
            <w:tcW w:w="850" w:type="dxa"/>
            <w:shd w:val="clear" w:color="auto" w:fill="auto"/>
          </w:tcPr>
          <w:p w14:paraId="3A1371C5" w14:textId="77777777" w:rsidR="00772B9C" w:rsidRPr="00C278CB" w:rsidRDefault="00447F25" w:rsidP="000E4458">
            <w:pPr>
              <w:rPr>
                <w:szCs w:val="22"/>
              </w:rPr>
            </w:pPr>
          </w:p>
        </w:tc>
      </w:tr>
    </w:tbl>
    <w:p w14:paraId="3A1371C7" w14:textId="5F4F518B" w:rsidR="00772B9C" w:rsidRDefault="00447F25" w:rsidP="002F5C5E">
      <w:pPr>
        <w:rPr>
          <w:szCs w:val="22"/>
        </w:rPr>
      </w:pPr>
    </w:p>
    <w:p w14:paraId="00F81C77" w14:textId="77777777" w:rsidR="004B228C" w:rsidRPr="00C278CB" w:rsidRDefault="004B228C" w:rsidP="002F5C5E">
      <w:pPr>
        <w:rPr>
          <w:szCs w:val="22"/>
        </w:rPr>
      </w:pPr>
    </w:p>
    <w:p w14:paraId="3A1371C8" w14:textId="77777777" w:rsidR="002F5C5E" w:rsidRPr="00C278CB" w:rsidRDefault="00856707" w:rsidP="00B71A04">
      <w:pPr>
        <w:tabs>
          <w:tab w:val="left" w:pos="567"/>
        </w:tabs>
        <w:ind w:left="567" w:hanging="567"/>
        <w:rPr>
          <w:b/>
          <w:szCs w:val="22"/>
        </w:rPr>
      </w:pPr>
      <w:r w:rsidRPr="00C278CB">
        <w:rPr>
          <w:b/>
          <w:szCs w:val="22"/>
        </w:rPr>
        <w:lastRenderedPageBreak/>
        <w:t>BACKGROUND TO THE REPORT</w:t>
      </w:r>
    </w:p>
    <w:p w14:paraId="3A1371C9" w14:textId="77777777" w:rsidR="00B71A04" w:rsidRPr="00C278CB" w:rsidRDefault="00447F25" w:rsidP="00B71A04">
      <w:pPr>
        <w:tabs>
          <w:tab w:val="left" w:pos="567"/>
        </w:tabs>
        <w:ind w:left="567" w:hanging="567"/>
        <w:rPr>
          <w:b/>
          <w:szCs w:val="22"/>
        </w:rPr>
      </w:pPr>
    </w:p>
    <w:p w14:paraId="01A92842" w14:textId="6CB4C7D3" w:rsidR="004B228C" w:rsidRDefault="004B228C" w:rsidP="004B228C">
      <w:pPr>
        <w:rPr>
          <w:rFonts w:cs="Arial"/>
          <w:iCs/>
          <w:lang w:val="en-US"/>
        </w:rPr>
      </w:pPr>
      <w:r>
        <w:rPr>
          <w:b/>
        </w:rPr>
        <w:t>4</w:t>
      </w:r>
      <w:r>
        <w:rPr>
          <w:sz w:val="23"/>
          <w:szCs w:val="23"/>
        </w:rPr>
        <w:t xml:space="preserve">. </w:t>
      </w:r>
      <w:r w:rsidRPr="00A06A1C">
        <w:rPr>
          <w:rFonts w:cs="Arial"/>
          <w:iCs/>
          <w:lang w:val="en-US"/>
        </w:rPr>
        <w:t>The Covid-19 pandemic has had a si</w:t>
      </w:r>
      <w:r>
        <w:rPr>
          <w:rFonts w:cs="Arial"/>
          <w:iCs/>
          <w:lang w:val="en-US"/>
        </w:rPr>
        <w:t>gnificant impact on how the council is able to discharge its</w:t>
      </w:r>
      <w:r w:rsidRPr="00A06A1C">
        <w:rPr>
          <w:rFonts w:cs="Arial"/>
          <w:iCs/>
          <w:lang w:val="en-US"/>
        </w:rPr>
        <w:t xml:space="preserve"> functions both in terms of service delivery but also in our governance and decision-making.</w:t>
      </w:r>
      <w:r w:rsidR="00ED46AB">
        <w:rPr>
          <w:rFonts w:cs="Arial"/>
          <w:iCs/>
          <w:lang w:val="en-US"/>
        </w:rPr>
        <w:t xml:space="preserve"> In the first two</w:t>
      </w:r>
      <w:r>
        <w:rPr>
          <w:rFonts w:cs="Arial"/>
          <w:iCs/>
          <w:lang w:val="en-US"/>
        </w:rPr>
        <w:t xml:space="preserve"> months or so following on from lockdown no council meetings took place. Necessary decisions were made via those urgency powers set out in Stan</w:t>
      </w:r>
      <w:r w:rsidR="003A7992">
        <w:rPr>
          <w:rFonts w:cs="Arial"/>
          <w:iCs/>
          <w:lang w:val="en-US"/>
        </w:rPr>
        <w:t>ding Order 35 of the Council’s P</w:t>
      </w:r>
      <w:r>
        <w:rPr>
          <w:rFonts w:cs="Arial"/>
          <w:iCs/>
          <w:lang w:val="en-US"/>
        </w:rPr>
        <w:t>rocedure Rules (Part 4a of the constitution). Some decisions were also made in accordance with our standard delegated decision procedure.</w:t>
      </w:r>
    </w:p>
    <w:p w14:paraId="517A2CF0" w14:textId="77777777" w:rsidR="004B228C" w:rsidRDefault="004B228C" w:rsidP="004B228C">
      <w:pPr>
        <w:rPr>
          <w:rFonts w:cs="Arial"/>
          <w:iCs/>
          <w:lang w:val="en-US"/>
        </w:rPr>
      </w:pPr>
    </w:p>
    <w:p w14:paraId="571ADF89" w14:textId="067F9428" w:rsidR="004B228C" w:rsidRPr="004B228C" w:rsidRDefault="004B228C" w:rsidP="004B228C">
      <w:pPr>
        <w:rPr>
          <w:rFonts w:cs="Arial"/>
          <w:iCs/>
          <w:lang w:val="en-US"/>
        </w:rPr>
      </w:pPr>
      <w:r w:rsidRPr="004B228C">
        <w:rPr>
          <w:rFonts w:cs="Arial"/>
          <w:b/>
          <w:iCs/>
          <w:lang w:val="en-US"/>
        </w:rPr>
        <w:t>5.</w:t>
      </w:r>
      <w:r w:rsidRPr="004B228C">
        <w:rPr>
          <w:rFonts w:cs="Arial"/>
          <w:iCs/>
          <w:lang w:val="en-US"/>
        </w:rPr>
        <w:t xml:space="preserve"> As a response to the inability of councils to hold traditional in person committee meetings during the pandemic the Government introduced new Regulations namely: “The Local Authorities and Police and Crime Panels (Coronavirus) Flexibility of Local Authority Police and Crime Panel Meetings (England and Wales) Regulations 2020.”</w:t>
      </w:r>
    </w:p>
    <w:p w14:paraId="3CFE62BC" w14:textId="77777777" w:rsidR="004B228C" w:rsidRDefault="004B228C" w:rsidP="004B228C">
      <w:pPr>
        <w:rPr>
          <w:rFonts w:cs="Arial"/>
          <w:iCs/>
          <w:lang w:val="en-US"/>
        </w:rPr>
      </w:pPr>
    </w:p>
    <w:p w14:paraId="061EA995" w14:textId="4E1F22E2" w:rsidR="004B228C" w:rsidRDefault="004B228C" w:rsidP="004B228C">
      <w:pPr>
        <w:rPr>
          <w:rFonts w:cs="Arial"/>
          <w:iCs/>
          <w:lang w:val="en-US"/>
        </w:rPr>
      </w:pPr>
      <w:r>
        <w:rPr>
          <w:rFonts w:cs="Arial"/>
          <w:b/>
          <w:iCs/>
          <w:lang w:val="en-US"/>
        </w:rPr>
        <w:t>6.</w:t>
      </w:r>
      <w:r>
        <w:rPr>
          <w:rFonts w:cs="Arial"/>
          <w:iCs/>
          <w:lang w:val="en-US"/>
        </w:rPr>
        <w:t xml:space="preserve"> These regulations apply to all local meetings held before the 7</w:t>
      </w:r>
      <w:r w:rsidRPr="005F32B1">
        <w:rPr>
          <w:rFonts w:cs="Arial"/>
          <w:iCs/>
          <w:vertAlign w:val="superscript"/>
          <w:lang w:val="en-US"/>
        </w:rPr>
        <w:t>th</w:t>
      </w:r>
      <w:r>
        <w:rPr>
          <w:rFonts w:cs="Arial"/>
          <w:iCs/>
          <w:lang w:val="en-US"/>
        </w:rPr>
        <w:t xml:space="preserve"> of May 2021.</w:t>
      </w:r>
    </w:p>
    <w:p w14:paraId="615C6017" w14:textId="77777777" w:rsidR="004B228C" w:rsidRDefault="004B228C" w:rsidP="004B228C">
      <w:pPr>
        <w:rPr>
          <w:rFonts w:cs="Arial"/>
          <w:iCs/>
          <w:lang w:val="en-US"/>
        </w:rPr>
      </w:pPr>
    </w:p>
    <w:p w14:paraId="2FDF3D94" w14:textId="29D1D91D" w:rsidR="004B228C" w:rsidRDefault="004B228C" w:rsidP="004B228C">
      <w:pPr>
        <w:rPr>
          <w:rFonts w:cs="Arial"/>
          <w:iCs/>
          <w:lang w:val="en-US"/>
        </w:rPr>
      </w:pPr>
      <w:r>
        <w:rPr>
          <w:rFonts w:cs="Arial"/>
          <w:b/>
          <w:iCs/>
          <w:lang w:val="en-US"/>
        </w:rPr>
        <w:t xml:space="preserve">7. </w:t>
      </w:r>
      <w:r>
        <w:rPr>
          <w:rFonts w:cs="Arial"/>
          <w:iCs/>
          <w:lang w:val="en-US"/>
        </w:rPr>
        <w:t xml:space="preserve"> One of the key purposes of the Regulations is to allow “remote” meetings. Meetings may be held without all, or indeed any, of the members physically present in a room.</w:t>
      </w:r>
    </w:p>
    <w:p w14:paraId="224A2DD6" w14:textId="77777777" w:rsidR="004B228C" w:rsidRDefault="004B228C" w:rsidP="004B228C">
      <w:pPr>
        <w:rPr>
          <w:rFonts w:cs="Arial"/>
          <w:iCs/>
          <w:lang w:val="en-US"/>
        </w:rPr>
      </w:pPr>
    </w:p>
    <w:p w14:paraId="12CD20C5" w14:textId="22DA22E9" w:rsidR="004B228C" w:rsidRDefault="004B228C" w:rsidP="004B228C">
      <w:pPr>
        <w:rPr>
          <w:rFonts w:cs="Arial"/>
          <w:iCs/>
          <w:lang w:val="en-US"/>
        </w:rPr>
      </w:pPr>
      <w:r>
        <w:rPr>
          <w:rFonts w:cs="Arial"/>
          <w:b/>
          <w:iCs/>
          <w:lang w:val="en-US"/>
        </w:rPr>
        <w:t xml:space="preserve">8. </w:t>
      </w:r>
      <w:r>
        <w:rPr>
          <w:rFonts w:cs="Arial"/>
          <w:iCs/>
          <w:lang w:val="en-US"/>
        </w:rPr>
        <w:t xml:space="preserve"> Members must be able to hear and (where practicable) see and be heard and (where practicable) be seen by other members in attendance at the meeting. This full requirement also extends to members of the public attending to exercise a right to speak in the meeting. All other members of the public must as a minimum be able to hear (but if practicable be seen as well). In practice this means that if members and speaking members of the public can be heard and hear each other and other members of the public not speaking can hear, this would fulfil the minimum criteria.</w:t>
      </w:r>
    </w:p>
    <w:p w14:paraId="626ED79E" w14:textId="77777777" w:rsidR="004B228C" w:rsidRDefault="004B228C" w:rsidP="004B228C">
      <w:pPr>
        <w:rPr>
          <w:rFonts w:cs="Arial"/>
          <w:iCs/>
          <w:lang w:val="en-US"/>
        </w:rPr>
      </w:pPr>
    </w:p>
    <w:p w14:paraId="5152AF20" w14:textId="41810D76" w:rsidR="004B228C" w:rsidRDefault="004B228C" w:rsidP="004B228C">
      <w:pPr>
        <w:rPr>
          <w:rFonts w:cs="Arial"/>
          <w:iCs/>
          <w:lang w:val="en-US"/>
        </w:rPr>
      </w:pPr>
      <w:r>
        <w:rPr>
          <w:rFonts w:cs="Arial"/>
          <w:b/>
          <w:iCs/>
          <w:lang w:val="en-US"/>
        </w:rPr>
        <w:t>9.</w:t>
      </w:r>
      <w:r>
        <w:rPr>
          <w:rFonts w:cs="Arial"/>
          <w:iCs/>
          <w:lang w:val="en-US"/>
        </w:rPr>
        <w:t xml:space="preserve"> Existing Standing Orders are overridden by these Regulations.</w:t>
      </w:r>
    </w:p>
    <w:p w14:paraId="6C153996" w14:textId="77777777" w:rsidR="004B228C" w:rsidRDefault="004B228C" w:rsidP="004B228C">
      <w:pPr>
        <w:rPr>
          <w:rFonts w:cs="Arial"/>
          <w:iCs/>
          <w:lang w:val="en-US"/>
        </w:rPr>
      </w:pPr>
    </w:p>
    <w:p w14:paraId="054F1CF7" w14:textId="068ABB6F" w:rsidR="004B228C" w:rsidRDefault="004B228C" w:rsidP="004B228C">
      <w:pPr>
        <w:rPr>
          <w:rFonts w:cs="Arial"/>
          <w:iCs/>
          <w:lang w:val="en-US"/>
        </w:rPr>
      </w:pPr>
      <w:r>
        <w:rPr>
          <w:rFonts w:cs="Arial"/>
          <w:b/>
          <w:iCs/>
          <w:lang w:val="en-US"/>
        </w:rPr>
        <w:t xml:space="preserve">10. </w:t>
      </w:r>
      <w:r>
        <w:rPr>
          <w:rFonts w:cs="Arial"/>
          <w:iCs/>
          <w:lang w:val="en-US"/>
        </w:rPr>
        <w:t xml:space="preserve"> In South Ribble we have decided to make use of Microsoft Teams to allow remote attendance at meetings.</w:t>
      </w:r>
    </w:p>
    <w:p w14:paraId="4716F1BE" w14:textId="77777777" w:rsidR="004B228C" w:rsidRDefault="004B228C" w:rsidP="004B228C">
      <w:pPr>
        <w:rPr>
          <w:rFonts w:cs="Arial"/>
          <w:iCs/>
          <w:lang w:val="en-US"/>
        </w:rPr>
      </w:pPr>
    </w:p>
    <w:p w14:paraId="5644E0D6" w14:textId="1C12126A" w:rsidR="004B228C" w:rsidRDefault="004B228C" w:rsidP="004B228C">
      <w:pPr>
        <w:rPr>
          <w:rFonts w:cs="Arial"/>
          <w:iCs/>
          <w:lang w:val="en-US"/>
        </w:rPr>
      </w:pPr>
      <w:r>
        <w:rPr>
          <w:rFonts w:cs="Arial"/>
          <w:b/>
          <w:iCs/>
          <w:lang w:val="en-US"/>
        </w:rPr>
        <w:t xml:space="preserve">11. </w:t>
      </w:r>
      <w:r>
        <w:rPr>
          <w:rFonts w:cs="Arial"/>
          <w:iCs/>
          <w:lang w:val="en-US"/>
        </w:rPr>
        <w:t xml:space="preserve"> Initially (in June </w:t>
      </w:r>
      <w:r w:rsidR="00ED46AB">
        <w:rPr>
          <w:rFonts w:cs="Arial"/>
          <w:iCs/>
          <w:lang w:val="en-US"/>
        </w:rPr>
        <w:t xml:space="preserve">2020) we held </w:t>
      </w:r>
      <w:r>
        <w:rPr>
          <w:rFonts w:cs="Arial"/>
          <w:iCs/>
          <w:lang w:val="en-US"/>
        </w:rPr>
        <w:t xml:space="preserve">purely remote meetings. </w:t>
      </w:r>
      <w:r w:rsidR="00ED46AB">
        <w:rPr>
          <w:rFonts w:cs="Arial"/>
          <w:iCs/>
          <w:lang w:val="en-US"/>
        </w:rPr>
        <w:t xml:space="preserve">Generally speaking members </w:t>
      </w:r>
      <w:r>
        <w:rPr>
          <w:rFonts w:cs="Arial"/>
          <w:iCs/>
          <w:lang w:val="en-US"/>
        </w:rPr>
        <w:t>dial</w:t>
      </w:r>
      <w:r w:rsidR="00ED46AB">
        <w:rPr>
          <w:rFonts w:cs="Arial"/>
          <w:iCs/>
          <w:lang w:val="en-US"/>
        </w:rPr>
        <w:t>ed</w:t>
      </w:r>
      <w:r>
        <w:rPr>
          <w:rFonts w:cs="Arial"/>
          <w:iCs/>
          <w:lang w:val="en-US"/>
        </w:rPr>
        <w:t xml:space="preserve"> in to the meeting (with the exception </w:t>
      </w:r>
      <w:r w:rsidR="00ED46AB">
        <w:rPr>
          <w:rFonts w:cs="Arial"/>
          <w:iCs/>
          <w:lang w:val="en-US"/>
        </w:rPr>
        <w:t>of the Chair). The Chair was</w:t>
      </w:r>
      <w:r>
        <w:rPr>
          <w:rFonts w:cs="Arial"/>
          <w:iCs/>
          <w:lang w:val="en-US"/>
        </w:rPr>
        <w:t xml:space="preserve"> in the Civic Centre assisted by a small number of off</w:t>
      </w:r>
      <w:r w:rsidR="00ED46AB">
        <w:rPr>
          <w:rFonts w:cs="Arial"/>
          <w:iCs/>
          <w:lang w:val="en-US"/>
        </w:rPr>
        <w:t>icers. Social distancing was</w:t>
      </w:r>
      <w:r>
        <w:rPr>
          <w:rFonts w:cs="Arial"/>
          <w:iCs/>
          <w:lang w:val="en-US"/>
        </w:rPr>
        <w:t xml:space="preserve"> maintained at all times.</w:t>
      </w:r>
    </w:p>
    <w:p w14:paraId="2B725147" w14:textId="77777777" w:rsidR="004B228C" w:rsidRDefault="004B228C" w:rsidP="004B228C">
      <w:pPr>
        <w:rPr>
          <w:rFonts w:cs="Arial"/>
          <w:iCs/>
          <w:lang w:val="en-US"/>
        </w:rPr>
      </w:pPr>
    </w:p>
    <w:p w14:paraId="5BA4DAF8" w14:textId="7D04C434" w:rsidR="004B228C" w:rsidRDefault="004B228C" w:rsidP="004B228C">
      <w:pPr>
        <w:rPr>
          <w:rFonts w:cs="Arial"/>
          <w:iCs/>
          <w:lang w:val="en-US"/>
        </w:rPr>
      </w:pPr>
      <w:r>
        <w:rPr>
          <w:rFonts w:cs="Arial"/>
          <w:b/>
          <w:iCs/>
          <w:lang w:val="en-US"/>
        </w:rPr>
        <w:t xml:space="preserve">12. </w:t>
      </w:r>
      <w:r>
        <w:rPr>
          <w:rFonts w:cs="Arial"/>
          <w:iCs/>
          <w:lang w:val="en-US"/>
        </w:rPr>
        <w:t xml:space="preserve"> The intention is that come July 2020 we will move to hybrid meetings. This will be a combination of some members being physically present in the Civic Centre with others attending remotely. Obviou</w:t>
      </w:r>
      <w:r w:rsidR="00ED46AB">
        <w:rPr>
          <w:rFonts w:cs="Arial"/>
          <w:iCs/>
          <w:lang w:val="en-US"/>
        </w:rPr>
        <w:t>sly a number of our members may</w:t>
      </w:r>
      <w:r>
        <w:rPr>
          <w:rFonts w:cs="Arial"/>
          <w:iCs/>
          <w:lang w:val="en-US"/>
        </w:rPr>
        <w:t xml:space="preserve"> still be shielding – they would not be able to attend any such meeting</w:t>
      </w:r>
      <w:r w:rsidR="003A7992">
        <w:rPr>
          <w:rFonts w:cs="Arial"/>
          <w:iCs/>
          <w:lang w:val="en-US"/>
        </w:rPr>
        <w:t xml:space="preserve"> in person</w:t>
      </w:r>
      <w:r w:rsidR="00ED46AB">
        <w:rPr>
          <w:rFonts w:cs="Arial"/>
          <w:iCs/>
          <w:lang w:val="en-US"/>
        </w:rPr>
        <w:t>. Further we may</w:t>
      </w:r>
      <w:r>
        <w:rPr>
          <w:rFonts w:cs="Arial"/>
          <w:iCs/>
          <w:lang w:val="en-US"/>
        </w:rPr>
        <w:t xml:space="preserve"> not</w:t>
      </w:r>
      <w:r w:rsidR="00ED46AB">
        <w:rPr>
          <w:rFonts w:cs="Arial"/>
          <w:iCs/>
          <w:lang w:val="en-US"/>
        </w:rPr>
        <w:t xml:space="preserve"> be able to</w:t>
      </w:r>
      <w:r>
        <w:rPr>
          <w:rFonts w:cs="Arial"/>
          <w:iCs/>
          <w:lang w:val="en-US"/>
        </w:rPr>
        <w:t xml:space="preserve"> maintain social distancing rules if all members and officers attended committee meetings. Hence the reason why we are intending to have hybrid meetings. It is a way forward that is designed to ensure involvement from as many members as possible.</w:t>
      </w:r>
    </w:p>
    <w:p w14:paraId="5E71558D" w14:textId="77777777" w:rsidR="004B228C" w:rsidRDefault="004B228C" w:rsidP="004B228C">
      <w:pPr>
        <w:rPr>
          <w:rFonts w:cs="Arial"/>
          <w:iCs/>
          <w:lang w:val="en-US"/>
        </w:rPr>
      </w:pPr>
    </w:p>
    <w:p w14:paraId="3CEBECEC" w14:textId="0FD16831" w:rsidR="004B228C" w:rsidRDefault="004B228C" w:rsidP="004B228C">
      <w:pPr>
        <w:rPr>
          <w:rFonts w:cs="Arial"/>
          <w:iCs/>
          <w:lang w:val="en-US"/>
        </w:rPr>
      </w:pPr>
      <w:r>
        <w:rPr>
          <w:rFonts w:cs="Arial"/>
          <w:b/>
          <w:iCs/>
          <w:lang w:val="en-US"/>
        </w:rPr>
        <w:t xml:space="preserve">13. </w:t>
      </w:r>
      <w:r>
        <w:rPr>
          <w:rFonts w:cs="Arial"/>
          <w:iCs/>
          <w:lang w:val="en-US"/>
        </w:rPr>
        <w:t xml:space="preserve"> Experience has shown elsewhere that remote meetings can take longer than face to face meetings. They can be slightly cumbersome at times. The technology is also still relatively new to this council. It is in this context that we have considered how we could streamline</w:t>
      </w:r>
      <w:r w:rsidR="00C65524">
        <w:rPr>
          <w:rFonts w:cs="Arial"/>
          <w:iCs/>
          <w:lang w:val="en-US"/>
        </w:rPr>
        <w:t xml:space="preserve"> and simplify</w:t>
      </w:r>
      <w:r>
        <w:rPr>
          <w:rFonts w:cs="Arial"/>
          <w:iCs/>
          <w:lang w:val="en-US"/>
        </w:rPr>
        <w:t xml:space="preserve"> our procedures. These will be temporary measures - such measures would only apply up to May 2021 at the very latest</w:t>
      </w:r>
      <w:r w:rsidR="00C65524">
        <w:rPr>
          <w:rFonts w:cs="Arial"/>
          <w:iCs/>
          <w:lang w:val="en-US"/>
        </w:rPr>
        <w:t>.</w:t>
      </w:r>
      <w:r>
        <w:rPr>
          <w:rFonts w:cs="Arial"/>
          <w:iCs/>
          <w:lang w:val="en-US"/>
        </w:rPr>
        <w:t xml:space="preserve"> </w:t>
      </w:r>
      <w:r w:rsidR="00C65524">
        <w:rPr>
          <w:rFonts w:cs="Arial"/>
          <w:iCs/>
          <w:lang w:val="en-US"/>
        </w:rPr>
        <w:t>H</w:t>
      </w:r>
      <w:r>
        <w:rPr>
          <w:rFonts w:cs="Arial"/>
          <w:iCs/>
          <w:lang w:val="en-US"/>
        </w:rPr>
        <w:t>opefully</w:t>
      </w:r>
      <w:r w:rsidR="00C65524">
        <w:rPr>
          <w:rFonts w:cs="Arial"/>
          <w:iCs/>
          <w:lang w:val="en-US"/>
        </w:rPr>
        <w:t xml:space="preserve"> these measures may be lifted</w:t>
      </w:r>
      <w:r>
        <w:rPr>
          <w:rFonts w:cs="Arial"/>
          <w:iCs/>
          <w:lang w:val="en-US"/>
        </w:rPr>
        <w:t xml:space="preserve"> earlier if all social distancing restrictions are lifted. The purpose of this report in particular is to address changing our approach to public participation in meetings and to the role of councilors not on a particular committee. </w:t>
      </w:r>
    </w:p>
    <w:p w14:paraId="2CE1C311" w14:textId="77777777" w:rsidR="004B228C" w:rsidRDefault="004B228C" w:rsidP="004B228C">
      <w:pPr>
        <w:rPr>
          <w:rFonts w:cs="Arial"/>
          <w:iCs/>
          <w:lang w:val="en-US"/>
        </w:rPr>
      </w:pPr>
    </w:p>
    <w:p w14:paraId="3A1371CA" w14:textId="77B75800" w:rsidR="002F5C5E" w:rsidRDefault="00447F25" w:rsidP="004B228C">
      <w:pPr>
        <w:tabs>
          <w:tab w:val="left" w:pos="567"/>
        </w:tabs>
        <w:rPr>
          <w:i/>
        </w:rPr>
      </w:pPr>
    </w:p>
    <w:p w14:paraId="4FB7EA7D" w14:textId="5DABAC3A" w:rsidR="004B228C" w:rsidRDefault="004B228C" w:rsidP="004B228C">
      <w:pPr>
        <w:tabs>
          <w:tab w:val="left" w:pos="567"/>
        </w:tabs>
        <w:rPr>
          <w:i/>
        </w:rPr>
      </w:pPr>
    </w:p>
    <w:p w14:paraId="1DFB1FB7" w14:textId="45FC5F82" w:rsidR="004B228C" w:rsidRDefault="004B228C" w:rsidP="004B228C">
      <w:pPr>
        <w:tabs>
          <w:tab w:val="left" w:pos="567"/>
        </w:tabs>
        <w:rPr>
          <w:i/>
        </w:rPr>
      </w:pPr>
    </w:p>
    <w:p w14:paraId="7DE8E89F" w14:textId="77777777" w:rsidR="004B228C" w:rsidRPr="004B228C" w:rsidRDefault="004B228C" w:rsidP="004B228C">
      <w:pPr>
        <w:tabs>
          <w:tab w:val="left" w:pos="567"/>
        </w:tabs>
        <w:rPr>
          <w:i/>
        </w:rPr>
      </w:pPr>
    </w:p>
    <w:p w14:paraId="3A1371CB" w14:textId="77777777" w:rsidR="00525728" w:rsidRPr="00C278CB" w:rsidRDefault="00447F25" w:rsidP="00B71A04">
      <w:pPr>
        <w:tabs>
          <w:tab w:val="left" w:pos="567"/>
        </w:tabs>
        <w:ind w:left="567" w:hanging="567"/>
        <w:rPr>
          <w:i/>
          <w:szCs w:val="22"/>
        </w:rPr>
      </w:pPr>
    </w:p>
    <w:p w14:paraId="3A1371CC" w14:textId="60624CE6" w:rsidR="002F5C5E" w:rsidRPr="00C278CB" w:rsidRDefault="00856707" w:rsidP="00B71A04">
      <w:pPr>
        <w:tabs>
          <w:tab w:val="left" w:pos="567"/>
        </w:tabs>
        <w:ind w:left="567" w:hanging="567"/>
        <w:rPr>
          <w:b/>
          <w:szCs w:val="22"/>
        </w:rPr>
      </w:pPr>
      <w:r w:rsidRPr="00C278CB">
        <w:rPr>
          <w:b/>
          <w:szCs w:val="22"/>
        </w:rPr>
        <w:lastRenderedPageBreak/>
        <w:t xml:space="preserve">PROPOSALS </w:t>
      </w:r>
    </w:p>
    <w:p w14:paraId="55A32922" w14:textId="77777777" w:rsidR="004B228C" w:rsidRDefault="004B228C" w:rsidP="004B228C">
      <w:pPr>
        <w:rPr>
          <w:b/>
          <w:szCs w:val="22"/>
        </w:rPr>
      </w:pPr>
    </w:p>
    <w:p w14:paraId="5B11B505" w14:textId="6F6DD8B0" w:rsidR="004B228C" w:rsidRPr="00844AC8" w:rsidRDefault="004B228C" w:rsidP="004B228C">
      <w:pPr>
        <w:rPr>
          <w:rFonts w:cs="Arial"/>
          <w:b/>
          <w:iCs/>
          <w:lang w:val="en-US"/>
        </w:rPr>
      </w:pPr>
      <w:r w:rsidRPr="00844AC8">
        <w:rPr>
          <w:rFonts w:cs="Arial"/>
          <w:b/>
          <w:iCs/>
          <w:lang w:val="en-US"/>
        </w:rPr>
        <w:t>Public Participation</w:t>
      </w:r>
    </w:p>
    <w:p w14:paraId="515A6AB0" w14:textId="77777777" w:rsidR="004B228C" w:rsidRDefault="004B228C" w:rsidP="004B228C">
      <w:pPr>
        <w:rPr>
          <w:rFonts w:cs="Arial"/>
          <w:iCs/>
          <w:lang w:val="en-US"/>
        </w:rPr>
      </w:pPr>
    </w:p>
    <w:p w14:paraId="14BBD508" w14:textId="3BF96DFD" w:rsidR="004B228C" w:rsidRDefault="004B228C" w:rsidP="004B228C">
      <w:pPr>
        <w:rPr>
          <w:rFonts w:cs="Arial"/>
          <w:iCs/>
          <w:lang w:val="en-US"/>
        </w:rPr>
      </w:pPr>
      <w:r>
        <w:rPr>
          <w:rFonts w:cs="Arial"/>
          <w:b/>
          <w:iCs/>
          <w:lang w:val="en-US"/>
        </w:rPr>
        <w:t xml:space="preserve">14. </w:t>
      </w:r>
      <w:r>
        <w:rPr>
          <w:rFonts w:cs="Arial"/>
          <w:iCs/>
          <w:lang w:val="en-US"/>
        </w:rPr>
        <w:t xml:space="preserve"> The council has a tradition of being very accommodating towards allowing public participation in council meetings. However, in the current circumstances – with the difficulties inherent in remote (or hybrid) meetings - it is considered that (temporarily) we need to revisit these rules.</w:t>
      </w:r>
    </w:p>
    <w:p w14:paraId="04E84763" w14:textId="77777777" w:rsidR="004B228C" w:rsidRDefault="004B228C" w:rsidP="004B228C">
      <w:pPr>
        <w:rPr>
          <w:rFonts w:cs="Arial"/>
          <w:iCs/>
          <w:lang w:val="en-US"/>
        </w:rPr>
      </w:pPr>
    </w:p>
    <w:p w14:paraId="5E074C46" w14:textId="2C47C870" w:rsidR="004B228C" w:rsidRDefault="004B228C" w:rsidP="004B228C">
      <w:pPr>
        <w:rPr>
          <w:rFonts w:cs="Arial"/>
          <w:iCs/>
          <w:lang w:val="en-US"/>
        </w:rPr>
      </w:pPr>
      <w:r>
        <w:rPr>
          <w:rFonts w:cs="Arial"/>
          <w:b/>
          <w:iCs/>
          <w:lang w:val="en-US"/>
        </w:rPr>
        <w:t xml:space="preserve">15. </w:t>
      </w:r>
      <w:r>
        <w:rPr>
          <w:rFonts w:cs="Arial"/>
          <w:iCs/>
          <w:lang w:val="en-US"/>
        </w:rPr>
        <w:t xml:space="preserve"> For our quasi – judicial committees (Licensing, Planning) it is obviously important that applicants should retain the right to address committees. The question is how should we approach the question of allowing the general public to speak.</w:t>
      </w:r>
    </w:p>
    <w:p w14:paraId="5905F2D1" w14:textId="77777777" w:rsidR="004B228C" w:rsidRDefault="004B228C" w:rsidP="004B228C">
      <w:pPr>
        <w:rPr>
          <w:rFonts w:cs="Arial"/>
          <w:iCs/>
          <w:lang w:val="en-US"/>
        </w:rPr>
      </w:pPr>
    </w:p>
    <w:p w14:paraId="54413083" w14:textId="799743C4" w:rsidR="004B228C" w:rsidRDefault="004B228C" w:rsidP="004B228C">
      <w:pPr>
        <w:rPr>
          <w:rFonts w:cs="Arial"/>
          <w:iCs/>
          <w:lang w:val="en-US"/>
        </w:rPr>
      </w:pPr>
      <w:r>
        <w:rPr>
          <w:rFonts w:cs="Arial"/>
          <w:b/>
          <w:iCs/>
          <w:lang w:val="en-US"/>
        </w:rPr>
        <w:t xml:space="preserve">16. </w:t>
      </w:r>
      <w:r>
        <w:rPr>
          <w:rFonts w:cs="Arial"/>
          <w:iCs/>
          <w:lang w:val="en-US"/>
        </w:rPr>
        <w:t xml:space="preserve"> For Planning Committee (as members know) we have a procedure set out in some detail. Ordinarily we allow up to 5 people to speak against an application and up to 5 people in favour. People can speak for up to 4 minutes each. The proposal is that we will reduce these numbers to 3 people against and 3 people for – again they each should have 4 minutes to speak. It should be pointed out that even these amended rules </w:t>
      </w:r>
      <w:r w:rsidR="00C65524">
        <w:rPr>
          <w:rFonts w:cs="Arial"/>
          <w:iCs/>
          <w:lang w:val="en-US"/>
        </w:rPr>
        <w:t>are</w:t>
      </w:r>
      <w:r>
        <w:rPr>
          <w:rFonts w:cs="Arial"/>
          <w:iCs/>
          <w:lang w:val="en-US"/>
        </w:rPr>
        <w:t xml:space="preserve"> more generous than what many councils allow. We also propose that there should be a requirement for anybody wanting to speak to register their interest 2 days before the meeting in question – for example by noon on the Monday for a meeting on Wednesday of the same week.</w:t>
      </w:r>
    </w:p>
    <w:p w14:paraId="63EF03B4" w14:textId="77777777" w:rsidR="004B228C" w:rsidRDefault="004B228C" w:rsidP="004B228C">
      <w:pPr>
        <w:rPr>
          <w:rFonts w:cs="Arial"/>
          <w:iCs/>
          <w:lang w:val="en-US"/>
        </w:rPr>
      </w:pPr>
    </w:p>
    <w:p w14:paraId="636E02BB" w14:textId="3B0FA5B2" w:rsidR="004B228C" w:rsidRDefault="004B228C" w:rsidP="004B228C">
      <w:pPr>
        <w:rPr>
          <w:rFonts w:cs="Arial"/>
          <w:iCs/>
          <w:lang w:val="en-US"/>
        </w:rPr>
      </w:pPr>
      <w:r>
        <w:rPr>
          <w:rFonts w:cs="Arial"/>
          <w:b/>
          <w:iCs/>
          <w:lang w:val="en-US"/>
        </w:rPr>
        <w:t xml:space="preserve">17. </w:t>
      </w:r>
      <w:r>
        <w:rPr>
          <w:rFonts w:cs="Arial"/>
          <w:iCs/>
          <w:lang w:val="en-US"/>
        </w:rPr>
        <w:t xml:space="preserve"> For Licensing Committee many applications for taxi licences/badges etc</w:t>
      </w:r>
      <w:r w:rsidR="00C65524">
        <w:rPr>
          <w:rFonts w:cs="Arial"/>
          <w:iCs/>
          <w:lang w:val="en-US"/>
        </w:rPr>
        <w:t>.</w:t>
      </w:r>
      <w:r>
        <w:rPr>
          <w:rFonts w:cs="Arial"/>
          <w:iCs/>
          <w:lang w:val="en-US"/>
        </w:rPr>
        <w:t xml:space="preserve"> are treated as exempt items and hence the general public would not be in attendance. For those items that are public items it is proposed to adopt the same approach to what is proposed for Planning Committee. This is subject to any changes that may be necessary if we have a hearing under the provisions of the Licensing Act 2003.</w:t>
      </w:r>
    </w:p>
    <w:p w14:paraId="0E6BA0D2" w14:textId="77777777" w:rsidR="004B228C" w:rsidRDefault="004B228C" w:rsidP="004B228C">
      <w:pPr>
        <w:rPr>
          <w:rFonts w:cs="Arial"/>
          <w:iCs/>
          <w:lang w:val="en-US"/>
        </w:rPr>
      </w:pPr>
    </w:p>
    <w:p w14:paraId="52054672" w14:textId="1F1E54CC" w:rsidR="004B228C" w:rsidRDefault="004B228C" w:rsidP="004B228C">
      <w:pPr>
        <w:rPr>
          <w:rFonts w:cs="Arial"/>
          <w:iCs/>
          <w:lang w:val="en-US"/>
        </w:rPr>
      </w:pPr>
      <w:r>
        <w:rPr>
          <w:rFonts w:cs="Arial"/>
          <w:b/>
          <w:iCs/>
          <w:lang w:val="en-US"/>
        </w:rPr>
        <w:t xml:space="preserve">18. </w:t>
      </w:r>
      <w:r>
        <w:rPr>
          <w:rFonts w:cs="Arial"/>
          <w:iCs/>
          <w:lang w:val="en-US"/>
        </w:rPr>
        <w:t xml:space="preserve"> For all other committees (including full Council) it is proposed that the general public should not have the right to speak. However, they will have the right to submit any written questions based on agenda items for that particular </w:t>
      </w:r>
      <w:r w:rsidR="00C65524">
        <w:rPr>
          <w:rFonts w:cs="Arial"/>
          <w:iCs/>
          <w:lang w:val="en-US"/>
        </w:rPr>
        <w:t>meeting</w:t>
      </w:r>
      <w:r>
        <w:rPr>
          <w:rFonts w:cs="Arial"/>
          <w:iCs/>
          <w:lang w:val="en-US"/>
        </w:rPr>
        <w:t>. Some notice of such questions would need to be given -   the suggestion is questions should be submitted at least 2 days before the meeting in question – i.e. for a Wednesday meeting any questions any should be submitted to the council by noon on the preceding Monday.</w:t>
      </w:r>
    </w:p>
    <w:p w14:paraId="2F6C590F" w14:textId="77777777" w:rsidR="004B228C" w:rsidRDefault="004B228C" w:rsidP="004B228C">
      <w:pPr>
        <w:rPr>
          <w:rFonts w:cs="Arial"/>
          <w:iCs/>
          <w:lang w:val="en-US"/>
        </w:rPr>
      </w:pPr>
    </w:p>
    <w:p w14:paraId="6AA15F86" w14:textId="77777777" w:rsidR="004B228C" w:rsidRPr="002C0B66" w:rsidRDefault="004B228C" w:rsidP="004B228C">
      <w:pPr>
        <w:rPr>
          <w:b/>
        </w:rPr>
      </w:pPr>
      <w:r w:rsidRPr="002C0B66">
        <w:rPr>
          <w:rFonts w:cs="Arial"/>
          <w:b/>
          <w:iCs/>
          <w:lang w:val="en-US"/>
        </w:rPr>
        <w:t xml:space="preserve">The Participation of Councillors not on Committee  </w:t>
      </w:r>
    </w:p>
    <w:p w14:paraId="4BDA9808" w14:textId="77777777" w:rsidR="004B228C" w:rsidRDefault="004B228C" w:rsidP="004B228C"/>
    <w:p w14:paraId="1C074A84" w14:textId="3C784B41" w:rsidR="004B228C" w:rsidRDefault="004B228C" w:rsidP="004B228C">
      <w:r>
        <w:rPr>
          <w:b/>
        </w:rPr>
        <w:t xml:space="preserve">19. </w:t>
      </w:r>
      <w:r>
        <w:t xml:space="preserve"> Under our existing rules councillors not on committee are generally able to ask questions or make represen</w:t>
      </w:r>
      <w:r w:rsidR="00ED46AB">
        <w:t>tations at any such meetings. Whilst</w:t>
      </w:r>
      <w:r>
        <w:t xml:space="preserve"> the current difficult circumstances</w:t>
      </w:r>
      <w:r w:rsidR="00ED46AB">
        <w:t xml:space="preserve"> continue</w:t>
      </w:r>
      <w:r>
        <w:t xml:space="preserve"> (and the need to streamline meetings as much as is practicable</w:t>
      </w:r>
      <w:r w:rsidR="00A66D2B">
        <w:t xml:space="preserve"> is a factor</w:t>
      </w:r>
      <w:r>
        <w:t xml:space="preserve">) </w:t>
      </w:r>
      <w:r w:rsidR="00ED46AB">
        <w:t xml:space="preserve">consideration needs to be given as to whether </w:t>
      </w:r>
      <w:r>
        <w:t>Councillors not on a particular com</w:t>
      </w:r>
      <w:r w:rsidR="00ED46AB">
        <w:t xml:space="preserve">mittee should still </w:t>
      </w:r>
      <w:r>
        <w:t>have the right to speak</w:t>
      </w:r>
      <w:r w:rsidR="00ED46AB">
        <w:t>. As an alternative</w:t>
      </w:r>
      <w:r>
        <w:t xml:space="preserve"> the</w:t>
      </w:r>
      <w:r w:rsidR="00ED46AB">
        <w:t>y could have the</w:t>
      </w:r>
      <w:r>
        <w:t xml:space="preserve"> right to submit written representations ahead of the meeting. For the sake of consistency with members of th</w:t>
      </w:r>
      <w:r w:rsidR="00A66D2B">
        <w:t>e public such representations c</w:t>
      </w:r>
      <w:r>
        <w:t>ould be submitted at least two days before any such meeting – i.e. for a meeting on a Wednesday any representations should be submitted by noon on the Monday.</w:t>
      </w:r>
    </w:p>
    <w:p w14:paraId="5EC27B19" w14:textId="77777777" w:rsidR="004B228C" w:rsidRDefault="004B228C" w:rsidP="004B228C"/>
    <w:p w14:paraId="65F9636B" w14:textId="2B4AFDB8" w:rsidR="004B228C" w:rsidRDefault="004B228C" w:rsidP="004B228C">
      <w:r>
        <w:rPr>
          <w:b/>
        </w:rPr>
        <w:t xml:space="preserve">20. </w:t>
      </w:r>
      <w:r>
        <w:t xml:space="preserve"> </w:t>
      </w:r>
      <w:r w:rsidR="00291713">
        <w:t>If Governance Committee is</w:t>
      </w:r>
      <w:r w:rsidR="00A66D2B">
        <w:t xml:space="preserve"> indeed minded to restrict the rights of Councillors not on committee to speak then it is suggested there would have to be some exceptions to this. Firstly it is not considered desirable that such an approach would </w:t>
      </w:r>
      <w:r>
        <w:t>apply to Cabinet</w:t>
      </w:r>
      <w:r w:rsidR="00647A1D">
        <w:t xml:space="preserve"> meetings</w:t>
      </w:r>
      <w:r>
        <w:t>. Obviously all members of Cabinet are from the same political party. Clearly it is mportant tha</w:t>
      </w:r>
      <w:r w:rsidR="003A7992">
        <w:t>t opposition members should be</w:t>
      </w:r>
      <w:r>
        <w:t xml:space="preserve"> able to</w:t>
      </w:r>
      <w:r w:rsidR="003A7992">
        <w:t xml:space="preserve"> speak at appropriate times and</w:t>
      </w:r>
      <w:r>
        <w:t xml:space="preserve"> ask questions</w:t>
      </w:r>
      <w:r w:rsidR="00A66D2B">
        <w:t>. Secondly members not on Planning Committee frequently speak on behalf of their residents</w:t>
      </w:r>
      <w:r w:rsidR="00291713">
        <w:t xml:space="preserve"> in respect of particular planning applications</w:t>
      </w:r>
      <w:r w:rsidR="00A66D2B">
        <w:t>. This is a particularly important role which is often useful for Planning Committee in their deliberations.</w:t>
      </w:r>
    </w:p>
    <w:p w14:paraId="523862DF" w14:textId="77777777" w:rsidR="00A66D2B" w:rsidRDefault="00A66D2B" w:rsidP="004B228C"/>
    <w:p w14:paraId="262BDD70" w14:textId="04280F91" w:rsidR="00A66D2B" w:rsidRDefault="00A66D2B" w:rsidP="004B228C">
      <w:r w:rsidRPr="00291713">
        <w:rPr>
          <w:b/>
        </w:rPr>
        <w:t>21</w:t>
      </w:r>
      <w:r>
        <w:t xml:space="preserve">. Subject to the exceptions outlined in the preceding paragraph Members are asked to consider whether the rights of Councillors </w:t>
      </w:r>
      <w:r w:rsidR="00291713">
        <w:t xml:space="preserve">not on a particular committee to speak at such a meeting should </w:t>
      </w:r>
      <w:r w:rsidR="00291713">
        <w:lastRenderedPageBreak/>
        <w:t xml:space="preserve">be restricted. </w:t>
      </w:r>
      <w:r w:rsidR="00CD2148">
        <w:t>As explained previously this would be a temporary measure whilst social distancing restrictions continued.</w:t>
      </w:r>
    </w:p>
    <w:p w14:paraId="3A1371D2" w14:textId="1BC40AAB" w:rsidR="002F5C5E" w:rsidRPr="00C278CB" w:rsidRDefault="00447F25" w:rsidP="004B228C">
      <w:pPr>
        <w:pStyle w:val="ListParagraph"/>
        <w:tabs>
          <w:tab w:val="left" w:pos="567"/>
        </w:tabs>
        <w:rPr>
          <w:b/>
        </w:rPr>
      </w:pPr>
    </w:p>
    <w:p w14:paraId="3A1371D3" w14:textId="77777777" w:rsidR="001938D6" w:rsidRPr="00C278CB" w:rsidRDefault="00856707" w:rsidP="00B71A04">
      <w:pPr>
        <w:tabs>
          <w:tab w:val="left" w:pos="567"/>
        </w:tabs>
        <w:ind w:left="567" w:hanging="567"/>
        <w:rPr>
          <w:b/>
          <w:szCs w:val="22"/>
        </w:rPr>
      </w:pPr>
      <w:r w:rsidRPr="00C278CB">
        <w:rPr>
          <w:b/>
          <w:szCs w:val="22"/>
        </w:rPr>
        <w:t xml:space="preserve">CONSULTATION CARRIED OUT AND OUTCOME OF CONSULTATION </w:t>
      </w:r>
    </w:p>
    <w:p w14:paraId="3A1371D4" w14:textId="77777777" w:rsidR="001938D6" w:rsidRPr="00C278CB" w:rsidRDefault="00447F25" w:rsidP="00B71A04">
      <w:pPr>
        <w:tabs>
          <w:tab w:val="left" w:pos="567"/>
        </w:tabs>
        <w:ind w:left="567" w:hanging="567"/>
        <w:rPr>
          <w:b/>
          <w:szCs w:val="22"/>
        </w:rPr>
      </w:pPr>
    </w:p>
    <w:p w14:paraId="3A1371D5" w14:textId="0871E9F5" w:rsidR="001938D6" w:rsidRPr="00E81881" w:rsidRDefault="00E81881" w:rsidP="00E81881">
      <w:pPr>
        <w:tabs>
          <w:tab w:val="left" w:pos="567"/>
        </w:tabs>
        <w:rPr>
          <w:rFonts w:cs="Arial"/>
          <w:i/>
        </w:rPr>
      </w:pPr>
      <w:r w:rsidRPr="00E81881">
        <w:rPr>
          <w:rFonts w:cs="Arial"/>
          <w:b/>
        </w:rPr>
        <w:t>21.</w:t>
      </w:r>
      <w:r>
        <w:rPr>
          <w:rFonts w:cs="Arial"/>
          <w:i/>
        </w:rPr>
        <w:t xml:space="preserve"> </w:t>
      </w:r>
      <w:r w:rsidRPr="00E81881">
        <w:rPr>
          <w:rFonts w:cs="Arial"/>
        </w:rPr>
        <w:t xml:space="preserve">Ordinarily </w:t>
      </w:r>
      <w:r>
        <w:rPr>
          <w:rFonts w:cs="Arial"/>
        </w:rPr>
        <w:t>we would</w:t>
      </w:r>
      <w:r w:rsidR="00AF13C1">
        <w:rPr>
          <w:rFonts w:cs="Arial"/>
        </w:rPr>
        <w:t xml:space="preserve"> have</w:t>
      </w:r>
      <w:r>
        <w:rPr>
          <w:rFonts w:cs="Arial"/>
        </w:rPr>
        <w:t xml:space="preserve"> taken this report to Governance Constitution Task group for an initial discussion. However, </w:t>
      </w:r>
      <w:r w:rsidR="00AF13C1">
        <w:rPr>
          <w:rFonts w:cs="Arial"/>
        </w:rPr>
        <w:t>in the current circumstances – given the inherent difficulties in having meetings – we decided to bring the report directly to Governance Committee. Ultimately this matter will have to be referred to Full Council for a decision.</w:t>
      </w:r>
    </w:p>
    <w:p w14:paraId="3A1371D6" w14:textId="77777777" w:rsidR="00833F9E" w:rsidRPr="00C278CB" w:rsidRDefault="00447F25" w:rsidP="00833F9E">
      <w:pPr>
        <w:tabs>
          <w:tab w:val="left" w:pos="567"/>
        </w:tabs>
        <w:rPr>
          <w:rFonts w:cs="Arial"/>
          <w:i/>
        </w:rPr>
      </w:pPr>
    </w:p>
    <w:p w14:paraId="3A1371D7" w14:textId="77777777" w:rsidR="00F43895" w:rsidRPr="00C278CB" w:rsidRDefault="00856707" w:rsidP="00B71A04">
      <w:pPr>
        <w:tabs>
          <w:tab w:val="left" w:pos="567"/>
        </w:tabs>
        <w:ind w:left="567" w:hanging="567"/>
        <w:rPr>
          <w:rFonts w:cs="Arial"/>
          <w:b/>
          <w:caps/>
        </w:rPr>
      </w:pPr>
      <w:r w:rsidRPr="00C278CB">
        <w:rPr>
          <w:rFonts w:cs="Arial"/>
          <w:b/>
          <w:caps/>
        </w:rPr>
        <w:t xml:space="preserve">AIR QUALITY IMPLICATIONS </w:t>
      </w:r>
    </w:p>
    <w:p w14:paraId="3A1371D8" w14:textId="77777777" w:rsidR="00833F9E" w:rsidRPr="00C278CB" w:rsidRDefault="00447F25" w:rsidP="00B71A04">
      <w:pPr>
        <w:tabs>
          <w:tab w:val="left" w:pos="567"/>
        </w:tabs>
        <w:ind w:left="567" w:hanging="567"/>
        <w:rPr>
          <w:rFonts w:cs="Arial"/>
          <w:b/>
          <w:caps/>
        </w:rPr>
      </w:pPr>
    </w:p>
    <w:p w14:paraId="3A1371D9" w14:textId="49B7F679" w:rsidR="00833F9E" w:rsidRPr="00E81881" w:rsidRDefault="00856707" w:rsidP="00E81881">
      <w:pPr>
        <w:pStyle w:val="ListParagraph"/>
        <w:numPr>
          <w:ilvl w:val="0"/>
          <w:numId w:val="21"/>
        </w:numPr>
        <w:tabs>
          <w:tab w:val="left" w:pos="567"/>
        </w:tabs>
        <w:rPr>
          <w:rFonts w:cs="Arial"/>
          <w:b/>
          <w:caps/>
        </w:rPr>
      </w:pPr>
      <w:r w:rsidRPr="00E81881">
        <w:rPr>
          <w:rFonts w:cs="Arial"/>
        </w:rPr>
        <w:t>There are no air quality implications arising from this report.</w:t>
      </w:r>
    </w:p>
    <w:p w14:paraId="3A1371DA" w14:textId="77777777" w:rsidR="00833F9E" w:rsidRPr="00C278CB" w:rsidRDefault="00447F25" w:rsidP="00B71A04">
      <w:pPr>
        <w:tabs>
          <w:tab w:val="left" w:pos="567"/>
        </w:tabs>
        <w:ind w:left="567" w:hanging="567"/>
        <w:rPr>
          <w:rFonts w:cs="Arial"/>
          <w:b/>
          <w:caps/>
        </w:rPr>
      </w:pPr>
    </w:p>
    <w:p w14:paraId="3A1371DB" w14:textId="77777777" w:rsidR="00F43895" w:rsidRPr="00C278CB" w:rsidRDefault="00856707" w:rsidP="00B71A04">
      <w:pPr>
        <w:tabs>
          <w:tab w:val="left" w:pos="567"/>
        </w:tabs>
        <w:ind w:left="567" w:hanging="567"/>
        <w:rPr>
          <w:rFonts w:cs="Arial"/>
          <w:b/>
        </w:rPr>
      </w:pPr>
      <w:r w:rsidRPr="00C278CB">
        <w:rPr>
          <w:rFonts w:cs="Arial"/>
          <w:b/>
        </w:rPr>
        <w:t>COMMENTS OF THE STATUTORY FINANCE OFFICER</w:t>
      </w:r>
    </w:p>
    <w:p w14:paraId="3A1371DC" w14:textId="77777777" w:rsidR="00BE2A3F" w:rsidRPr="00C278CB" w:rsidRDefault="00447F25" w:rsidP="00B71A04">
      <w:pPr>
        <w:tabs>
          <w:tab w:val="left" w:pos="567"/>
        </w:tabs>
        <w:ind w:left="567" w:hanging="567"/>
        <w:rPr>
          <w:rFonts w:cs="Arial"/>
          <w:b/>
        </w:rPr>
      </w:pPr>
    </w:p>
    <w:p w14:paraId="3A1371DD" w14:textId="727E2A0F" w:rsidR="00BE2A3F" w:rsidRPr="00856707" w:rsidRDefault="00856707" w:rsidP="00E81881">
      <w:pPr>
        <w:pStyle w:val="ListParagraph"/>
        <w:numPr>
          <w:ilvl w:val="0"/>
          <w:numId w:val="21"/>
        </w:numPr>
        <w:tabs>
          <w:tab w:val="left" w:pos="567"/>
        </w:tabs>
        <w:rPr>
          <w:rFonts w:cs="Arial"/>
        </w:rPr>
      </w:pPr>
      <w:r w:rsidRPr="00856707">
        <w:rPr>
          <w:rFonts w:cs="Arial"/>
        </w:rPr>
        <w:t>There are no financial implications arising from this report.</w:t>
      </w:r>
    </w:p>
    <w:p w14:paraId="3A1371DE" w14:textId="77777777" w:rsidR="00F43895" w:rsidRPr="00C278CB" w:rsidRDefault="00447F25" w:rsidP="00B71A04">
      <w:pPr>
        <w:tabs>
          <w:tab w:val="left" w:pos="567"/>
        </w:tabs>
        <w:ind w:left="567" w:hanging="567"/>
        <w:rPr>
          <w:rFonts w:cs="Arial"/>
          <w:b/>
          <w:i/>
        </w:rPr>
      </w:pPr>
    </w:p>
    <w:p w14:paraId="3A1371DF" w14:textId="77777777" w:rsidR="00F43895" w:rsidRPr="00C278CB" w:rsidRDefault="00856707" w:rsidP="00B71A04">
      <w:pPr>
        <w:tabs>
          <w:tab w:val="left" w:pos="567"/>
        </w:tabs>
        <w:ind w:left="567" w:hanging="567"/>
        <w:rPr>
          <w:rFonts w:cs="Arial"/>
          <w:b/>
        </w:rPr>
      </w:pPr>
      <w:r w:rsidRPr="00C278CB">
        <w:rPr>
          <w:rFonts w:cs="Arial"/>
          <w:b/>
        </w:rPr>
        <w:t>COMMENTS OF THE MONITORING OFFICER</w:t>
      </w:r>
    </w:p>
    <w:p w14:paraId="3A1371E0" w14:textId="77777777" w:rsidR="00F43895" w:rsidRPr="00C278CB" w:rsidRDefault="00447F25" w:rsidP="00B71A04">
      <w:pPr>
        <w:tabs>
          <w:tab w:val="left" w:pos="567"/>
        </w:tabs>
        <w:ind w:left="567" w:hanging="567"/>
        <w:rPr>
          <w:rFonts w:cs="Arial"/>
          <w:b/>
        </w:rPr>
      </w:pPr>
    </w:p>
    <w:p w14:paraId="3A1371E1" w14:textId="58027130" w:rsidR="00F43895" w:rsidRPr="00E81881" w:rsidRDefault="00E81881" w:rsidP="00E81881">
      <w:pPr>
        <w:pStyle w:val="ListParagraph"/>
        <w:numPr>
          <w:ilvl w:val="0"/>
          <w:numId w:val="21"/>
        </w:numPr>
        <w:tabs>
          <w:tab w:val="left" w:pos="567"/>
        </w:tabs>
        <w:rPr>
          <w:rFonts w:cs="Arial"/>
          <w:b/>
        </w:rPr>
      </w:pPr>
      <w:r w:rsidRPr="00E81881">
        <w:rPr>
          <w:rFonts w:cs="Arial"/>
        </w:rPr>
        <w:t>What is proposed here are temporary measures to help us get through the challenges posed by the Coronavirus pandemic.</w:t>
      </w:r>
      <w:r w:rsidR="00AF13C1">
        <w:rPr>
          <w:rFonts w:cs="Arial"/>
        </w:rPr>
        <w:t xml:space="preserve"> There are no legal impediments to what is proposed here.</w:t>
      </w:r>
    </w:p>
    <w:p w14:paraId="3A1371E2" w14:textId="77777777" w:rsidR="002F5C5E" w:rsidRPr="00C278CB" w:rsidRDefault="00447F25" w:rsidP="002F5C5E">
      <w:pPr>
        <w:rPr>
          <w:b/>
          <w:strike/>
          <w:szCs w:val="22"/>
        </w:rPr>
      </w:pPr>
    </w:p>
    <w:p w14:paraId="3A1371E3" w14:textId="77777777" w:rsidR="000B5251" w:rsidRPr="00C278CB" w:rsidRDefault="00856707" w:rsidP="000B5251">
      <w:pPr>
        <w:rPr>
          <w:b/>
          <w:szCs w:val="22"/>
        </w:rPr>
      </w:pPr>
      <w:r w:rsidRPr="00C278CB">
        <w:rPr>
          <w:b/>
          <w:szCs w:val="22"/>
        </w:rPr>
        <w:t xml:space="preserve">OTHER IMPLICATIONS: </w:t>
      </w:r>
    </w:p>
    <w:p w14:paraId="3A1371E4" w14:textId="77777777" w:rsidR="003C36EB" w:rsidRPr="00C278CB" w:rsidRDefault="00447F25"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128F5" w14:paraId="3A1371F8" w14:textId="77777777" w:rsidTr="009C1143">
        <w:trPr>
          <w:trHeight w:val="334"/>
        </w:trPr>
        <w:tc>
          <w:tcPr>
            <w:tcW w:w="3544" w:type="dxa"/>
            <w:shd w:val="clear" w:color="auto" w:fill="auto"/>
          </w:tcPr>
          <w:p w14:paraId="3A1371E5" w14:textId="77777777" w:rsidR="00A56681" w:rsidRPr="00C278CB" w:rsidRDefault="00447F25" w:rsidP="00A56681">
            <w:pPr>
              <w:ind w:left="360"/>
              <w:rPr>
                <w:b/>
                <w:szCs w:val="22"/>
              </w:rPr>
            </w:pPr>
          </w:p>
          <w:p w14:paraId="3A1371E6" w14:textId="6C1D2745" w:rsidR="002F5C5E" w:rsidRDefault="00856707" w:rsidP="0047741D">
            <w:pPr>
              <w:numPr>
                <w:ilvl w:val="0"/>
                <w:numId w:val="11"/>
              </w:numPr>
              <w:ind w:left="360"/>
              <w:rPr>
                <w:b/>
                <w:szCs w:val="22"/>
              </w:rPr>
            </w:pPr>
            <w:r w:rsidRPr="00C278CB">
              <w:rPr>
                <w:b/>
                <w:szCs w:val="22"/>
              </w:rPr>
              <w:t xml:space="preserve">Risk </w:t>
            </w:r>
          </w:p>
          <w:p w14:paraId="357868B8" w14:textId="67562EFC" w:rsidR="00E81881" w:rsidRDefault="00E81881" w:rsidP="00E81881">
            <w:pPr>
              <w:ind w:left="360"/>
              <w:rPr>
                <w:b/>
                <w:szCs w:val="22"/>
              </w:rPr>
            </w:pPr>
          </w:p>
          <w:p w14:paraId="70557912" w14:textId="77777777" w:rsidR="00E81881" w:rsidRPr="00C278CB" w:rsidRDefault="00E81881" w:rsidP="00E81881">
            <w:pPr>
              <w:ind w:left="360"/>
              <w:rPr>
                <w:b/>
                <w:szCs w:val="22"/>
              </w:rPr>
            </w:pPr>
          </w:p>
          <w:p w14:paraId="3A1371E7" w14:textId="77777777" w:rsidR="003C36EB" w:rsidRPr="00C278CB" w:rsidRDefault="00447F25" w:rsidP="0047741D">
            <w:pPr>
              <w:rPr>
                <w:b/>
                <w:szCs w:val="22"/>
              </w:rPr>
            </w:pPr>
          </w:p>
          <w:p w14:paraId="3A1371E8" w14:textId="77777777" w:rsidR="002F5C5E" w:rsidRPr="00C278CB" w:rsidRDefault="00856707" w:rsidP="00A56681">
            <w:pPr>
              <w:numPr>
                <w:ilvl w:val="0"/>
                <w:numId w:val="11"/>
              </w:numPr>
              <w:ind w:left="360"/>
              <w:rPr>
                <w:b/>
                <w:szCs w:val="22"/>
              </w:rPr>
            </w:pPr>
            <w:r w:rsidRPr="00C278CB">
              <w:rPr>
                <w:b/>
                <w:szCs w:val="22"/>
              </w:rPr>
              <w:t xml:space="preserve">Equality &amp; Diversity </w:t>
            </w:r>
          </w:p>
          <w:p w14:paraId="3A1371E9" w14:textId="77777777" w:rsidR="00A56681" w:rsidRPr="00C278CB" w:rsidRDefault="00447F25" w:rsidP="00A56681">
            <w:pPr>
              <w:rPr>
                <w:b/>
                <w:szCs w:val="22"/>
              </w:rPr>
            </w:pPr>
          </w:p>
          <w:p w14:paraId="3A1371EB" w14:textId="77777777" w:rsidR="00AF254C" w:rsidRPr="00C278CB" w:rsidRDefault="00447F25" w:rsidP="00AC4A99">
            <w:pPr>
              <w:rPr>
                <w:i/>
                <w:szCs w:val="22"/>
              </w:rPr>
            </w:pPr>
          </w:p>
          <w:p w14:paraId="3A1371ED" w14:textId="77777777" w:rsidR="002F5C5E" w:rsidRPr="00C278CB" w:rsidRDefault="00447F25" w:rsidP="00E81881">
            <w:pPr>
              <w:rPr>
                <w:szCs w:val="22"/>
              </w:rPr>
            </w:pPr>
          </w:p>
        </w:tc>
        <w:tc>
          <w:tcPr>
            <w:tcW w:w="6379" w:type="dxa"/>
            <w:shd w:val="clear" w:color="auto" w:fill="auto"/>
          </w:tcPr>
          <w:p w14:paraId="3A1371EE" w14:textId="77777777" w:rsidR="002F5C5E" w:rsidRPr="00C278CB" w:rsidRDefault="00447F25" w:rsidP="00AC4A99">
            <w:pPr>
              <w:rPr>
                <w:szCs w:val="22"/>
              </w:rPr>
            </w:pPr>
          </w:p>
          <w:p w14:paraId="3A1371EF" w14:textId="54FF95A8" w:rsidR="00F43895" w:rsidRPr="00AF13C1" w:rsidRDefault="00E81881" w:rsidP="00AC4A99">
            <w:pPr>
              <w:rPr>
                <w:szCs w:val="22"/>
              </w:rPr>
            </w:pPr>
            <w:r w:rsidRPr="00AF13C1">
              <w:rPr>
                <w:szCs w:val="22"/>
              </w:rPr>
              <w:t>There are no adverse risk considerations that need to be highlighted</w:t>
            </w:r>
          </w:p>
          <w:p w14:paraId="3A1371F0" w14:textId="1A12AD97" w:rsidR="00A56681" w:rsidRPr="00AF13C1" w:rsidRDefault="00447F25" w:rsidP="00AC4A99">
            <w:pPr>
              <w:rPr>
                <w:szCs w:val="22"/>
              </w:rPr>
            </w:pPr>
          </w:p>
          <w:p w14:paraId="599A2BAE" w14:textId="77777777" w:rsidR="00E81881" w:rsidRPr="00AF13C1" w:rsidRDefault="00E81881" w:rsidP="00AC4A99">
            <w:pPr>
              <w:rPr>
                <w:szCs w:val="22"/>
              </w:rPr>
            </w:pPr>
          </w:p>
          <w:p w14:paraId="3A1371F1" w14:textId="7E335A73" w:rsidR="00F43895" w:rsidRPr="00AF13C1" w:rsidRDefault="00E81881" w:rsidP="00AC4A99">
            <w:pPr>
              <w:rPr>
                <w:szCs w:val="22"/>
              </w:rPr>
            </w:pPr>
            <w:r w:rsidRPr="00AF13C1">
              <w:rPr>
                <w:szCs w:val="22"/>
              </w:rPr>
              <w:t>There are no concerns from an Equality and Diversity point of view.</w:t>
            </w:r>
          </w:p>
          <w:p w14:paraId="3A1371F2" w14:textId="77777777" w:rsidR="00A56681" w:rsidRPr="00C278CB" w:rsidRDefault="00447F25" w:rsidP="00AC4A99">
            <w:pPr>
              <w:rPr>
                <w:i/>
                <w:szCs w:val="22"/>
              </w:rPr>
            </w:pPr>
          </w:p>
          <w:p w14:paraId="3A1371F3" w14:textId="77777777" w:rsidR="00F43895" w:rsidRDefault="00447F25" w:rsidP="00AC4A99">
            <w:pPr>
              <w:rPr>
                <w:i/>
                <w:szCs w:val="22"/>
              </w:rPr>
            </w:pPr>
          </w:p>
          <w:p w14:paraId="3A1371F4" w14:textId="77777777" w:rsidR="00CD1A0A" w:rsidRPr="00C278CB" w:rsidRDefault="00447F25" w:rsidP="00AC4A99">
            <w:pPr>
              <w:rPr>
                <w:i/>
                <w:szCs w:val="22"/>
              </w:rPr>
            </w:pPr>
          </w:p>
          <w:p w14:paraId="3A1371F5" w14:textId="77777777" w:rsidR="00A56681" w:rsidRPr="00C278CB" w:rsidRDefault="00447F25" w:rsidP="00AC4A99">
            <w:pPr>
              <w:rPr>
                <w:i/>
                <w:szCs w:val="22"/>
              </w:rPr>
            </w:pPr>
          </w:p>
          <w:p w14:paraId="3A1371F7" w14:textId="77777777" w:rsidR="00F43895" w:rsidRPr="00C278CB" w:rsidRDefault="00447F25" w:rsidP="00E81881">
            <w:pPr>
              <w:rPr>
                <w:i/>
                <w:szCs w:val="22"/>
              </w:rPr>
            </w:pPr>
          </w:p>
        </w:tc>
      </w:tr>
    </w:tbl>
    <w:p w14:paraId="3A1371F9" w14:textId="77777777" w:rsidR="00B71A04" w:rsidRPr="00C278CB" w:rsidRDefault="00447F25" w:rsidP="002F5C5E">
      <w:pPr>
        <w:rPr>
          <w:b/>
          <w:szCs w:val="22"/>
        </w:rPr>
      </w:pPr>
    </w:p>
    <w:p w14:paraId="1501A6F9" w14:textId="77777777" w:rsidR="00E81881" w:rsidRDefault="00E81881" w:rsidP="00B71A04">
      <w:pPr>
        <w:tabs>
          <w:tab w:val="left" w:pos="567"/>
        </w:tabs>
        <w:rPr>
          <w:b/>
          <w:szCs w:val="22"/>
        </w:rPr>
      </w:pPr>
    </w:p>
    <w:p w14:paraId="3A1371FA" w14:textId="1321DC00" w:rsidR="002F5C5E" w:rsidRPr="00C278CB" w:rsidRDefault="00856707" w:rsidP="00B71A04">
      <w:pPr>
        <w:tabs>
          <w:tab w:val="left" w:pos="567"/>
        </w:tabs>
        <w:rPr>
          <w:b/>
          <w:szCs w:val="22"/>
        </w:rPr>
      </w:pPr>
      <w:r w:rsidRPr="00C278CB">
        <w:rPr>
          <w:b/>
          <w:szCs w:val="22"/>
        </w:rPr>
        <w:t>There are no background papers to this report</w:t>
      </w:r>
    </w:p>
    <w:p w14:paraId="3A1371FB" w14:textId="77777777" w:rsidR="000B5251" w:rsidRPr="00C278CB" w:rsidRDefault="00447F25" w:rsidP="00B71A04">
      <w:pPr>
        <w:tabs>
          <w:tab w:val="left" w:pos="567"/>
        </w:tabs>
        <w:rPr>
          <w:szCs w:val="22"/>
        </w:rPr>
      </w:pPr>
    </w:p>
    <w:p w14:paraId="3A1371FD" w14:textId="77777777" w:rsidR="000B5251" w:rsidRPr="00C278CB" w:rsidRDefault="00447F25" w:rsidP="00B71A04">
      <w:pPr>
        <w:tabs>
          <w:tab w:val="left" w:pos="567"/>
        </w:tabs>
        <w:rPr>
          <w:i/>
          <w:szCs w:val="22"/>
        </w:rPr>
      </w:pPr>
    </w:p>
    <w:p w14:paraId="3A1371FE" w14:textId="1351473B" w:rsidR="000B5251" w:rsidRPr="00C278CB" w:rsidRDefault="00856707" w:rsidP="00B71A04">
      <w:pPr>
        <w:tabs>
          <w:tab w:val="left" w:pos="567"/>
        </w:tabs>
        <w:rPr>
          <w:b/>
        </w:rPr>
      </w:pPr>
      <w:r w:rsidRPr="00C278CB">
        <w:rPr>
          <w:b/>
        </w:rPr>
        <w:t>There are no appendices to this report</w:t>
      </w:r>
    </w:p>
    <w:p w14:paraId="3A1371FF" w14:textId="77777777" w:rsidR="000B5251" w:rsidRPr="00C278CB" w:rsidRDefault="00447F25" w:rsidP="00B71A04">
      <w:pPr>
        <w:tabs>
          <w:tab w:val="left" w:pos="567"/>
        </w:tabs>
        <w:rPr>
          <w:b/>
        </w:rPr>
      </w:pPr>
    </w:p>
    <w:p w14:paraId="3A137204" w14:textId="77777777" w:rsidR="001C5E49" w:rsidRPr="00C278CB" w:rsidRDefault="00447F25" w:rsidP="00B71A04">
      <w:pPr>
        <w:tabs>
          <w:tab w:val="left" w:pos="567"/>
          <w:tab w:val="left" w:pos="2839"/>
        </w:tabs>
        <w:rPr>
          <w:b/>
          <w:szCs w:val="22"/>
        </w:rPr>
      </w:pPr>
    </w:p>
    <w:p w14:paraId="3A137205" w14:textId="77777777" w:rsidR="001C5E49" w:rsidRPr="00C278CB" w:rsidRDefault="00447F25" w:rsidP="001C5E49">
      <w:pPr>
        <w:tabs>
          <w:tab w:val="left" w:pos="2839"/>
        </w:tabs>
        <w:ind w:left="426" w:hanging="426"/>
        <w:rPr>
          <w:rFonts w:cs="Arial"/>
        </w:rPr>
      </w:pPr>
    </w:p>
    <w:p w14:paraId="3A137206" w14:textId="4BCE2958" w:rsidR="001C5E49" w:rsidRPr="00C278CB" w:rsidRDefault="00856707" w:rsidP="001C5E49">
      <w:pPr>
        <w:tabs>
          <w:tab w:val="left" w:pos="2839"/>
        </w:tabs>
        <w:ind w:left="426" w:hanging="426"/>
        <w:rPr>
          <w:rFonts w:cs="Arial"/>
        </w:rPr>
      </w:pPr>
      <w:r w:rsidRPr="00C278CB">
        <w:rPr>
          <w:rFonts w:cs="Arial"/>
        </w:rPr>
        <w:t>LT Member’s Name</w:t>
      </w:r>
      <w:r w:rsidR="00E81881">
        <w:rPr>
          <w:rFonts w:cs="Arial"/>
        </w:rPr>
        <w:t xml:space="preserve"> – David Whelan</w:t>
      </w:r>
    </w:p>
    <w:p w14:paraId="3A137207" w14:textId="5FD1AFB0" w:rsidR="001C5E49" w:rsidRPr="00C278CB" w:rsidRDefault="00856707" w:rsidP="001C5E49">
      <w:pPr>
        <w:tabs>
          <w:tab w:val="left" w:pos="2839"/>
        </w:tabs>
        <w:rPr>
          <w:rFonts w:cs="Arial"/>
        </w:rPr>
      </w:pPr>
      <w:r w:rsidRPr="00C278CB">
        <w:rPr>
          <w:rFonts w:cs="Arial"/>
        </w:rPr>
        <w:t xml:space="preserve">Job Title </w:t>
      </w:r>
      <w:r w:rsidR="00E81881">
        <w:rPr>
          <w:rFonts w:cs="Arial"/>
        </w:rPr>
        <w:t>– Shared Services Lead - Legal</w:t>
      </w:r>
    </w:p>
    <w:p w14:paraId="3A137208" w14:textId="77777777" w:rsidR="001C5E49" w:rsidRPr="007F1945" w:rsidRDefault="00447F25"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2128F5" w14:paraId="3A13720C" w14:textId="77777777" w:rsidTr="00E2196F">
        <w:tc>
          <w:tcPr>
            <w:tcW w:w="5700" w:type="dxa"/>
            <w:shd w:val="clear" w:color="auto" w:fill="auto"/>
          </w:tcPr>
          <w:p w14:paraId="3A137209" w14:textId="77777777" w:rsidR="001C5E49" w:rsidRPr="0031059E" w:rsidRDefault="00856707" w:rsidP="00E2196F">
            <w:pPr>
              <w:rPr>
                <w:rFonts w:cs="Arial"/>
              </w:rPr>
            </w:pPr>
            <w:r w:rsidRPr="0031059E">
              <w:rPr>
                <w:rFonts w:cs="Arial"/>
              </w:rPr>
              <w:t>Report Author:</w:t>
            </w:r>
          </w:p>
        </w:tc>
        <w:tc>
          <w:tcPr>
            <w:tcW w:w="1559" w:type="dxa"/>
            <w:shd w:val="clear" w:color="auto" w:fill="auto"/>
          </w:tcPr>
          <w:p w14:paraId="3A13720A" w14:textId="77777777" w:rsidR="001C5E49" w:rsidRPr="0031059E" w:rsidRDefault="00856707" w:rsidP="00E2196F">
            <w:pPr>
              <w:rPr>
                <w:rFonts w:cs="Arial"/>
              </w:rPr>
            </w:pPr>
            <w:r w:rsidRPr="0031059E">
              <w:rPr>
                <w:rFonts w:cs="Arial"/>
              </w:rPr>
              <w:t>Telephone:</w:t>
            </w:r>
          </w:p>
        </w:tc>
        <w:tc>
          <w:tcPr>
            <w:tcW w:w="2380" w:type="dxa"/>
            <w:shd w:val="clear" w:color="auto" w:fill="auto"/>
          </w:tcPr>
          <w:p w14:paraId="3A13720B" w14:textId="77777777" w:rsidR="001C5E49" w:rsidRPr="0031059E" w:rsidRDefault="00856707" w:rsidP="00E2196F">
            <w:pPr>
              <w:rPr>
                <w:rFonts w:cs="Arial"/>
              </w:rPr>
            </w:pPr>
            <w:r w:rsidRPr="0031059E">
              <w:rPr>
                <w:rFonts w:cs="Arial"/>
              </w:rPr>
              <w:t>Date:</w:t>
            </w:r>
          </w:p>
        </w:tc>
      </w:tr>
      <w:tr w:rsidR="002128F5" w14:paraId="3A137210" w14:textId="77777777" w:rsidTr="00E2196F">
        <w:tc>
          <w:tcPr>
            <w:tcW w:w="5700" w:type="dxa"/>
            <w:shd w:val="clear" w:color="auto" w:fill="auto"/>
          </w:tcPr>
          <w:p w14:paraId="3A13720D" w14:textId="77777777" w:rsidR="00C903AC" w:rsidRPr="0031059E" w:rsidRDefault="00856707"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Dave Whelan</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Shared Services Lead - Legal &amp; Deputy Monitoring Officer</w:t>
            </w:r>
            <w:r>
              <w:rPr>
                <w:rFonts w:cs="Arial"/>
              </w:rPr>
              <w:fldChar w:fldCharType="end"/>
            </w:r>
          </w:p>
        </w:tc>
        <w:tc>
          <w:tcPr>
            <w:tcW w:w="1559" w:type="dxa"/>
            <w:shd w:val="clear" w:color="auto" w:fill="auto"/>
          </w:tcPr>
          <w:p w14:paraId="3A13720E" w14:textId="6E136D99" w:rsidR="00C903AC" w:rsidRPr="0031059E" w:rsidRDefault="00856707" w:rsidP="00C903AC">
            <w:pPr>
              <w:rPr>
                <w:rFonts w:cs="Arial"/>
              </w:rPr>
            </w:pPr>
            <w:r>
              <w:rPr>
                <w:rFonts w:cs="Arial"/>
              </w:rPr>
              <w:t>01772 625247</w:t>
            </w:r>
          </w:p>
        </w:tc>
        <w:tc>
          <w:tcPr>
            <w:tcW w:w="2380" w:type="dxa"/>
            <w:shd w:val="clear" w:color="auto" w:fill="auto"/>
          </w:tcPr>
          <w:p w14:paraId="3A13720F" w14:textId="53D23F54" w:rsidR="00C903AC" w:rsidRPr="0031059E" w:rsidRDefault="00E81881" w:rsidP="00C903AC">
            <w:pPr>
              <w:rPr>
                <w:rFonts w:cs="Arial"/>
              </w:rPr>
            </w:pPr>
            <w:r>
              <w:rPr>
                <w:rFonts w:cs="Arial"/>
              </w:rPr>
              <w:t>04/60/20</w:t>
            </w:r>
          </w:p>
        </w:tc>
      </w:tr>
    </w:tbl>
    <w:p w14:paraId="3A137211" w14:textId="77777777" w:rsidR="001C5E49" w:rsidRPr="009725FB" w:rsidRDefault="00447F25"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721A" w14:textId="77777777" w:rsidR="00DE499F" w:rsidRDefault="00856707">
      <w:r>
        <w:separator/>
      </w:r>
    </w:p>
  </w:endnote>
  <w:endnote w:type="continuationSeparator" w:id="0">
    <w:p w14:paraId="3A13721C" w14:textId="77777777" w:rsidR="00DE499F" w:rsidRDefault="0085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7214" w14:textId="77777777" w:rsidR="00FD7B65" w:rsidRPr="00FD7B65" w:rsidRDefault="00856707">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CD2148">
      <w:rPr>
        <w:noProof/>
        <w:sz w:val="24"/>
      </w:rPr>
      <w:t>4</w:t>
    </w:r>
    <w:r w:rsidRPr="00FD7B65">
      <w:rPr>
        <w:noProof/>
        <w:sz w:val="24"/>
      </w:rPr>
      <w:fldChar w:fldCharType="end"/>
    </w:r>
  </w:p>
  <w:p w14:paraId="3A137215" w14:textId="77777777" w:rsidR="00FD7B65" w:rsidRDefault="00447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7216" w14:textId="77777777" w:rsidR="00DE499F" w:rsidRDefault="00856707">
      <w:r>
        <w:separator/>
      </w:r>
    </w:p>
  </w:footnote>
  <w:footnote w:type="continuationSeparator" w:id="0">
    <w:p w14:paraId="3A137218" w14:textId="77777777" w:rsidR="00DE499F" w:rsidRDefault="0085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1F1CC9DE">
      <w:start w:val="1"/>
      <w:numFmt w:val="bullet"/>
      <w:lvlText w:val=""/>
      <w:lvlJc w:val="left"/>
      <w:pPr>
        <w:ind w:left="720" w:hanging="360"/>
      </w:pPr>
      <w:rPr>
        <w:rFonts w:ascii="Symbol" w:hAnsi="Symbol" w:hint="default"/>
      </w:rPr>
    </w:lvl>
    <w:lvl w:ilvl="1" w:tplc="C172AC94" w:tentative="1">
      <w:start w:val="1"/>
      <w:numFmt w:val="bullet"/>
      <w:lvlText w:val="o"/>
      <w:lvlJc w:val="left"/>
      <w:pPr>
        <w:ind w:left="1440" w:hanging="360"/>
      </w:pPr>
      <w:rPr>
        <w:rFonts w:ascii="Courier New" w:hAnsi="Courier New" w:cs="Courier New" w:hint="default"/>
      </w:rPr>
    </w:lvl>
    <w:lvl w:ilvl="2" w:tplc="57B4F45C" w:tentative="1">
      <w:start w:val="1"/>
      <w:numFmt w:val="bullet"/>
      <w:lvlText w:val=""/>
      <w:lvlJc w:val="left"/>
      <w:pPr>
        <w:ind w:left="2160" w:hanging="360"/>
      </w:pPr>
      <w:rPr>
        <w:rFonts w:ascii="Wingdings" w:hAnsi="Wingdings" w:hint="default"/>
      </w:rPr>
    </w:lvl>
    <w:lvl w:ilvl="3" w:tplc="2A123C12" w:tentative="1">
      <w:start w:val="1"/>
      <w:numFmt w:val="bullet"/>
      <w:lvlText w:val=""/>
      <w:lvlJc w:val="left"/>
      <w:pPr>
        <w:ind w:left="2880" w:hanging="360"/>
      </w:pPr>
      <w:rPr>
        <w:rFonts w:ascii="Symbol" w:hAnsi="Symbol" w:hint="default"/>
      </w:rPr>
    </w:lvl>
    <w:lvl w:ilvl="4" w:tplc="01B24DE0" w:tentative="1">
      <w:start w:val="1"/>
      <w:numFmt w:val="bullet"/>
      <w:lvlText w:val="o"/>
      <w:lvlJc w:val="left"/>
      <w:pPr>
        <w:ind w:left="3600" w:hanging="360"/>
      </w:pPr>
      <w:rPr>
        <w:rFonts w:ascii="Courier New" w:hAnsi="Courier New" w:cs="Courier New" w:hint="default"/>
      </w:rPr>
    </w:lvl>
    <w:lvl w:ilvl="5" w:tplc="E15AE100" w:tentative="1">
      <w:start w:val="1"/>
      <w:numFmt w:val="bullet"/>
      <w:lvlText w:val=""/>
      <w:lvlJc w:val="left"/>
      <w:pPr>
        <w:ind w:left="4320" w:hanging="360"/>
      </w:pPr>
      <w:rPr>
        <w:rFonts w:ascii="Wingdings" w:hAnsi="Wingdings" w:hint="default"/>
      </w:rPr>
    </w:lvl>
    <w:lvl w:ilvl="6" w:tplc="6602EA7C" w:tentative="1">
      <w:start w:val="1"/>
      <w:numFmt w:val="bullet"/>
      <w:lvlText w:val=""/>
      <w:lvlJc w:val="left"/>
      <w:pPr>
        <w:ind w:left="5040" w:hanging="360"/>
      </w:pPr>
      <w:rPr>
        <w:rFonts w:ascii="Symbol" w:hAnsi="Symbol" w:hint="default"/>
      </w:rPr>
    </w:lvl>
    <w:lvl w:ilvl="7" w:tplc="25EA0C04" w:tentative="1">
      <w:start w:val="1"/>
      <w:numFmt w:val="bullet"/>
      <w:lvlText w:val="o"/>
      <w:lvlJc w:val="left"/>
      <w:pPr>
        <w:ind w:left="5760" w:hanging="360"/>
      </w:pPr>
      <w:rPr>
        <w:rFonts w:ascii="Courier New" w:hAnsi="Courier New" w:cs="Courier New" w:hint="default"/>
      </w:rPr>
    </w:lvl>
    <w:lvl w:ilvl="8" w:tplc="58FAEA10"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5D68DD48">
      <w:start w:val="1"/>
      <w:numFmt w:val="bullet"/>
      <w:lvlText w:val=""/>
      <w:lvlJc w:val="left"/>
      <w:pPr>
        <w:ind w:left="780" w:hanging="360"/>
      </w:pPr>
      <w:rPr>
        <w:rFonts w:ascii="Symbol" w:hAnsi="Symbol" w:hint="default"/>
      </w:rPr>
    </w:lvl>
    <w:lvl w:ilvl="1" w:tplc="D4FA3AB6" w:tentative="1">
      <w:start w:val="1"/>
      <w:numFmt w:val="bullet"/>
      <w:lvlText w:val="o"/>
      <w:lvlJc w:val="left"/>
      <w:pPr>
        <w:ind w:left="1500" w:hanging="360"/>
      </w:pPr>
      <w:rPr>
        <w:rFonts w:ascii="Courier New" w:hAnsi="Courier New" w:cs="Courier New" w:hint="default"/>
      </w:rPr>
    </w:lvl>
    <w:lvl w:ilvl="2" w:tplc="DFC889E0" w:tentative="1">
      <w:start w:val="1"/>
      <w:numFmt w:val="bullet"/>
      <w:lvlText w:val=""/>
      <w:lvlJc w:val="left"/>
      <w:pPr>
        <w:ind w:left="2220" w:hanging="360"/>
      </w:pPr>
      <w:rPr>
        <w:rFonts w:ascii="Wingdings" w:hAnsi="Wingdings" w:hint="default"/>
      </w:rPr>
    </w:lvl>
    <w:lvl w:ilvl="3" w:tplc="BB9CFCCE" w:tentative="1">
      <w:start w:val="1"/>
      <w:numFmt w:val="bullet"/>
      <w:lvlText w:val=""/>
      <w:lvlJc w:val="left"/>
      <w:pPr>
        <w:ind w:left="2940" w:hanging="360"/>
      </w:pPr>
      <w:rPr>
        <w:rFonts w:ascii="Symbol" w:hAnsi="Symbol" w:hint="default"/>
      </w:rPr>
    </w:lvl>
    <w:lvl w:ilvl="4" w:tplc="EE1070E6" w:tentative="1">
      <w:start w:val="1"/>
      <w:numFmt w:val="bullet"/>
      <w:lvlText w:val="o"/>
      <w:lvlJc w:val="left"/>
      <w:pPr>
        <w:ind w:left="3660" w:hanging="360"/>
      </w:pPr>
      <w:rPr>
        <w:rFonts w:ascii="Courier New" w:hAnsi="Courier New" w:cs="Courier New" w:hint="default"/>
      </w:rPr>
    </w:lvl>
    <w:lvl w:ilvl="5" w:tplc="B9C2D50A" w:tentative="1">
      <w:start w:val="1"/>
      <w:numFmt w:val="bullet"/>
      <w:lvlText w:val=""/>
      <w:lvlJc w:val="left"/>
      <w:pPr>
        <w:ind w:left="4380" w:hanging="360"/>
      </w:pPr>
      <w:rPr>
        <w:rFonts w:ascii="Wingdings" w:hAnsi="Wingdings" w:hint="default"/>
      </w:rPr>
    </w:lvl>
    <w:lvl w:ilvl="6" w:tplc="9448F5D0" w:tentative="1">
      <w:start w:val="1"/>
      <w:numFmt w:val="bullet"/>
      <w:lvlText w:val=""/>
      <w:lvlJc w:val="left"/>
      <w:pPr>
        <w:ind w:left="5100" w:hanging="360"/>
      </w:pPr>
      <w:rPr>
        <w:rFonts w:ascii="Symbol" w:hAnsi="Symbol" w:hint="default"/>
      </w:rPr>
    </w:lvl>
    <w:lvl w:ilvl="7" w:tplc="C2CE08AA" w:tentative="1">
      <w:start w:val="1"/>
      <w:numFmt w:val="bullet"/>
      <w:lvlText w:val="o"/>
      <w:lvlJc w:val="left"/>
      <w:pPr>
        <w:ind w:left="5820" w:hanging="360"/>
      </w:pPr>
      <w:rPr>
        <w:rFonts w:ascii="Courier New" w:hAnsi="Courier New" w:cs="Courier New" w:hint="default"/>
      </w:rPr>
    </w:lvl>
    <w:lvl w:ilvl="8" w:tplc="E69819E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13EC9396">
      <w:start w:val="1"/>
      <w:numFmt w:val="bullet"/>
      <w:lvlText w:val="u"/>
      <w:lvlJc w:val="left"/>
      <w:pPr>
        <w:ind w:left="720" w:hanging="360"/>
      </w:pPr>
      <w:rPr>
        <w:rFonts w:ascii="Wingdings 3" w:hAnsi="Wingdings 3" w:hint="default"/>
      </w:rPr>
    </w:lvl>
    <w:lvl w:ilvl="1" w:tplc="5BB8FE76" w:tentative="1">
      <w:start w:val="1"/>
      <w:numFmt w:val="bullet"/>
      <w:lvlText w:val="o"/>
      <w:lvlJc w:val="left"/>
      <w:pPr>
        <w:ind w:left="1440" w:hanging="360"/>
      </w:pPr>
      <w:rPr>
        <w:rFonts w:ascii="Courier New" w:hAnsi="Courier New" w:cs="Courier New" w:hint="default"/>
      </w:rPr>
    </w:lvl>
    <w:lvl w:ilvl="2" w:tplc="A3322E7E" w:tentative="1">
      <w:start w:val="1"/>
      <w:numFmt w:val="bullet"/>
      <w:lvlText w:val=""/>
      <w:lvlJc w:val="left"/>
      <w:pPr>
        <w:ind w:left="2160" w:hanging="360"/>
      </w:pPr>
      <w:rPr>
        <w:rFonts w:ascii="Wingdings" w:hAnsi="Wingdings" w:hint="default"/>
      </w:rPr>
    </w:lvl>
    <w:lvl w:ilvl="3" w:tplc="1B46A3AC" w:tentative="1">
      <w:start w:val="1"/>
      <w:numFmt w:val="bullet"/>
      <w:lvlText w:val=""/>
      <w:lvlJc w:val="left"/>
      <w:pPr>
        <w:ind w:left="2880" w:hanging="360"/>
      </w:pPr>
      <w:rPr>
        <w:rFonts w:ascii="Symbol" w:hAnsi="Symbol" w:hint="default"/>
      </w:rPr>
    </w:lvl>
    <w:lvl w:ilvl="4" w:tplc="71788F22" w:tentative="1">
      <w:start w:val="1"/>
      <w:numFmt w:val="bullet"/>
      <w:lvlText w:val="o"/>
      <w:lvlJc w:val="left"/>
      <w:pPr>
        <w:ind w:left="3600" w:hanging="360"/>
      </w:pPr>
      <w:rPr>
        <w:rFonts w:ascii="Courier New" w:hAnsi="Courier New" w:cs="Courier New" w:hint="default"/>
      </w:rPr>
    </w:lvl>
    <w:lvl w:ilvl="5" w:tplc="A6AC8334" w:tentative="1">
      <w:start w:val="1"/>
      <w:numFmt w:val="bullet"/>
      <w:lvlText w:val=""/>
      <w:lvlJc w:val="left"/>
      <w:pPr>
        <w:ind w:left="4320" w:hanging="360"/>
      </w:pPr>
      <w:rPr>
        <w:rFonts w:ascii="Wingdings" w:hAnsi="Wingdings" w:hint="default"/>
      </w:rPr>
    </w:lvl>
    <w:lvl w:ilvl="6" w:tplc="F57E7692" w:tentative="1">
      <w:start w:val="1"/>
      <w:numFmt w:val="bullet"/>
      <w:lvlText w:val=""/>
      <w:lvlJc w:val="left"/>
      <w:pPr>
        <w:ind w:left="5040" w:hanging="360"/>
      </w:pPr>
      <w:rPr>
        <w:rFonts w:ascii="Symbol" w:hAnsi="Symbol" w:hint="default"/>
      </w:rPr>
    </w:lvl>
    <w:lvl w:ilvl="7" w:tplc="61EE6E6C" w:tentative="1">
      <w:start w:val="1"/>
      <w:numFmt w:val="bullet"/>
      <w:lvlText w:val="o"/>
      <w:lvlJc w:val="left"/>
      <w:pPr>
        <w:ind w:left="5760" w:hanging="360"/>
      </w:pPr>
      <w:rPr>
        <w:rFonts w:ascii="Courier New" w:hAnsi="Courier New" w:cs="Courier New" w:hint="default"/>
      </w:rPr>
    </w:lvl>
    <w:lvl w:ilvl="8" w:tplc="8638B956"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97A05478">
      <w:start w:val="1"/>
      <w:numFmt w:val="decimal"/>
      <w:lvlText w:val="%1."/>
      <w:lvlJc w:val="left"/>
      <w:pPr>
        <w:ind w:left="720" w:hanging="360"/>
      </w:pPr>
      <w:rPr>
        <w:rFonts w:hint="default"/>
      </w:rPr>
    </w:lvl>
    <w:lvl w:ilvl="1" w:tplc="EA16EBE6" w:tentative="1">
      <w:start w:val="1"/>
      <w:numFmt w:val="lowerLetter"/>
      <w:lvlText w:val="%2."/>
      <w:lvlJc w:val="left"/>
      <w:pPr>
        <w:ind w:left="1440" w:hanging="360"/>
      </w:pPr>
    </w:lvl>
    <w:lvl w:ilvl="2" w:tplc="599C0ED4" w:tentative="1">
      <w:start w:val="1"/>
      <w:numFmt w:val="lowerRoman"/>
      <w:lvlText w:val="%3."/>
      <w:lvlJc w:val="right"/>
      <w:pPr>
        <w:ind w:left="2160" w:hanging="180"/>
      </w:pPr>
    </w:lvl>
    <w:lvl w:ilvl="3" w:tplc="4C3C2F2C" w:tentative="1">
      <w:start w:val="1"/>
      <w:numFmt w:val="decimal"/>
      <w:lvlText w:val="%4."/>
      <w:lvlJc w:val="left"/>
      <w:pPr>
        <w:ind w:left="2880" w:hanging="360"/>
      </w:pPr>
    </w:lvl>
    <w:lvl w:ilvl="4" w:tplc="2CE241AC" w:tentative="1">
      <w:start w:val="1"/>
      <w:numFmt w:val="lowerLetter"/>
      <w:lvlText w:val="%5."/>
      <w:lvlJc w:val="left"/>
      <w:pPr>
        <w:ind w:left="3600" w:hanging="360"/>
      </w:pPr>
    </w:lvl>
    <w:lvl w:ilvl="5" w:tplc="D488FE0A" w:tentative="1">
      <w:start w:val="1"/>
      <w:numFmt w:val="lowerRoman"/>
      <w:lvlText w:val="%6."/>
      <w:lvlJc w:val="right"/>
      <w:pPr>
        <w:ind w:left="4320" w:hanging="180"/>
      </w:pPr>
    </w:lvl>
    <w:lvl w:ilvl="6" w:tplc="661CAD44" w:tentative="1">
      <w:start w:val="1"/>
      <w:numFmt w:val="decimal"/>
      <w:lvlText w:val="%7."/>
      <w:lvlJc w:val="left"/>
      <w:pPr>
        <w:ind w:left="5040" w:hanging="360"/>
      </w:pPr>
    </w:lvl>
    <w:lvl w:ilvl="7" w:tplc="BA6E9666" w:tentative="1">
      <w:start w:val="1"/>
      <w:numFmt w:val="lowerLetter"/>
      <w:lvlText w:val="%8."/>
      <w:lvlJc w:val="left"/>
      <w:pPr>
        <w:ind w:left="5760" w:hanging="360"/>
      </w:pPr>
    </w:lvl>
    <w:lvl w:ilvl="8" w:tplc="3008FBD0"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168EAB7C">
      <w:start w:val="1"/>
      <w:numFmt w:val="bullet"/>
      <w:lvlText w:val=""/>
      <w:lvlJc w:val="left"/>
      <w:pPr>
        <w:ind w:left="720" w:hanging="360"/>
      </w:pPr>
      <w:rPr>
        <w:rFonts w:ascii="Wingdings" w:hAnsi="Wingdings" w:hint="default"/>
      </w:rPr>
    </w:lvl>
    <w:lvl w:ilvl="1" w:tplc="2CF89374">
      <w:start w:val="1"/>
      <w:numFmt w:val="bullet"/>
      <w:lvlText w:val=""/>
      <w:lvlJc w:val="left"/>
      <w:pPr>
        <w:ind w:left="1440" w:hanging="360"/>
      </w:pPr>
      <w:rPr>
        <w:rFonts w:ascii="Symbol" w:hAnsi="Symbol" w:hint="default"/>
      </w:rPr>
    </w:lvl>
    <w:lvl w:ilvl="2" w:tplc="3D24D7C6" w:tentative="1">
      <w:start w:val="1"/>
      <w:numFmt w:val="lowerRoman"/>
      <w:lvlText w:val="%3."/>
      <w:lvlJc w:val="right"/>
      <w:pPr>
        <w:ind w:left="2160" w:hanging="180"/>
      </w:pPr>
    </w:lvl>
    <w:lvl w:ilvl="3" w:tplc="82380036" w:tentative="1">
      <w:start w:val="1"/>
      <w:numFmt w:val="decimal"/>
      <w:lvlText w:val="%4."/>
      <w:lvlJc w:val="left"/>
      <w:pPr>
        <w:ind w:left="2880" w:hanging="360"/>
      </w:pPr>
    </w:lvl>
    <w:lvl w:ilvl="4" w:tplc="5FC2FFD6" w:tentative="1">
      <w:start w:val="1"/>
      <w:numFmt w:val="lowerLetter"/>
      <w:lvlText w:val="%5."/>
      <w:lvlJc w:val="left"/>
      <w:pPr>
        <w:ind w:left="3600" w:hanging="360"/>
      </w:pPr>
    </w:lvl>
    <w:lvl w:ilvl="5" w:tplc="49E66088" w:tentative="1">
      <w:start w:val="1"/>
      <w:numFmt w:val="lowerRoman"/>
      <w:lvlText w:val="%6."/>
      <w:lvlJc w:val="right"/>
      <w:pPr>
        <w:ind w:left="4320" w:hanging="180"/>
      </w:pPr>
    </w:lvl>
    <w:lvl w:ilvl="6" w:tplc="D8FE27E2" w:tentative="1">
      <w:start w:val="1"/>
      <w:numFmt w:val="decimal"/>
      <w:lvlText w:val="%7."/>
      <w:lvlJc w:val="left"/>
      <w:pPr>
        <w:ind w:left="5040" w:hanging="360"/>
      </w:pPr>
    </w:lvl>
    <w:lvl w:ilvl="7" w:tplc="83D88BA2" w:tentative="1">
      <w:start w:val="1"/>
      <w:numFmt w:val="lowerLetter"/>
      <w:lvlText w:val="%8."/>
      <w:lvlJc w:val="left"/>
      <w:pPr>
        <w:ind w:left="5760" w:hanging="360"/>
      </w:pPr>
    </w:lvl>
    <w:lvl w:ilvl="8" w:tplc="50E0102C"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774C5A"/>
    <w:multiLevelType w:val="hybridMultilevel"/>
    <w:tmpl w:val="DA3E21EA"/>
    <w:lvl w:ilvl="0" w:tplc="78442FA4">
      <w:start w:val="2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33AE1C74">
      <w:start w:val="1"/>
      <w:numFmt w:val="decimal"/>
      <w:lvlText w:val="%1."/>
      <w:lvlJc w:val="left"/>
      <w:pPr>
        <w:tabs>
          <w:tab w:val="num" w:pos="720"/>
        </w:tabs>
        <w:ind w:left="720" w:hanging="360"/>
      </w:pPr>
      <w:rPr>
        <w:rFonts w:hint="default"/>
        <w:b/>
      </w:rPr>
    </w:lvl>
    <w:lvl w:ilvl="1" w:tplc="FA7ADDC2" w:tentative="1">
      <w:start w:val="1"/>
      <w:numFmt w:val="lowerLetter"/>
      <w:lvlText w:val="%2."/>
      <w:lvlJc w:val="left"/>
      <w:pPr>
        <w:tabs>
          <w:tab w:val="num" w:pos="1440"/>
        </w:tabs>
        <w:ind w:left="1440" w:hanging="360"/>
      </w:pPr>
    </w:lvl>
    <w:lvl w:ilvl="2" w:tplc="ED8CAEAE" w:tentative="1">
      <w:start w:val="1"/>
      <w:numFmt w:val="lowerRoman"/>
      <w:lvlText w:val="%3."/>
      <w:lvlJc w:val="right"/>
      <w:pPr>
        <w:tabs>
          <w:tab w:val="num" w:pos="2160"/>
        </w:tabs>
        <w:ind w:left="2160" w:hanging="180"/>
      </w:pPr>
    </w:lvl>
    <w:lvl w:ilvl="3" w:tplc="D9DED966" w:tentative="1">
      <w:start w:val="1"/>
      <w:numFmt w:val="decimal"/>
      <w:lvlText w:val="%4."/>
      <w:lvlJc w:val="left"/>
      <w:pPr>
        <w:tabs>
          <w:tab w:val="num" w:pos="2880"/>
        </w:tabs>
        <w:ind w:left="2880" w:hanging="360"/>
      </w:pPr>
    </w:lvl>
    <w:lvl w:ilvl="4" w:tplc="DAC2D2AC" w:tentative="1">
      <w:start w:val="1"/>
      <w:numFmt w:val="lowerLetter"/>
      <w:lvlText w:val="%5."/>
      <w:lvlJc w:val="left"/>
      <w:pPr>
        <w:tabs>
          <w:tab w:val="num" w:pos="3600"/>
        </w:tabs>
        <w:ind w:left="3600" w:hanging="360"/>
      </w:pPr>
    </w:lvl>
    <w:lvl w:ilvl="5" w:tplc="B6707E80" w:tentative="1">
      <w:start w:val="1"/>
      <w:numFmt w:val="lowerRoman"/>
      <w:lvlText w:val="%6."/>
      <w:lvlJc w:val="right"/>
      <w:pPr>
        <w:tabs>
          <w:tab w:val="num" w:pos="4320"/>
        </w:tabs>
        <w:ind w:left="4320" w:hanging="180"/>
      </w:pPr>
    </w:lvl>
    <w:lvl w:ilvl="6" w:tplc="9162D7EA" w:tentative="1">
      <w:start w:val="1"/>
      <w:numFmt w:val="decimal"/>
      <w:lvlText w:val="%7."/>
      <w:lvlJc w:val="left"/>
      <w:pPr>
        <w:tabs>
          <w:tab w:val="num" w:pos="5040"/>
        </w:tabs>
        <w:ind w:left="5040" w:hanging="360"/>
      </w:pPr>
    </w:lvl>
    <w:lvl w:ilvl="7" w:tplc="DDBADA86" w:tentative="1">
      <w:start w:val="1"/>
      <w:numFmt w:val="lowerLetter"/>
      <w:lvlText w:val="%8."/>
      <w:lvlJc w:val="left"/>
      <w:pPr>
        <w:tabs>
          <w:tab w:val="num" w:pos="5760"/>
        </w:tabs>
        <w:ind w:left="5760" w:hanging="360"/>
      </w:pPr>
    </w:lvl>
    <w:lvl w:ilvl="8" w:tplc="C2105730"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69508336">
      <w:start w:val="1"/>
      <w:numFmt w:val="bullet"/>
      <w:lvlText w:val=""/>
      <w:lvlJc w:val="left"/>
      <w:pPr>
        <w:ind w:left="720" w:hanging="360"/>
      </w:pPr>
      <w:rPr>
        <w:rFonts w:ascii="Wingdings" w:hAnsi="Wingdings" w:hint="default"/>
      </w:rPr>
    </w:lvl>
    <w:lvl w:ilvl="1" w:tplc="14904BF8">
      <w:start w:val="1"/>
      <w:numFmt w:val="bullet"/>
      <w:lvlText w:val=""/>
      <w:lvlJc w:val="left"/>
      <w:pPr>
        <w:ind w:left="1440" w:hanging="360"/>
      </w:pPr>
      <w:rPr>
        <w:rFonts w:ascii="Symbol" w:hAnsi="Symbol" w:hint="default"/>
      </w:rPr>
    </w:lvl>
    <w:lvl w:ilvl="2" w:tplc="BAA4B23C" w:tentative="1">
      <w:start w:val="1"/>
      <w:numFmt w:val="lowerRoman"/>
      <w:lvlText w:val="%3."/>
      <w:lvlJc w:val="right"/>
      <w:pPr>
        <w:ind w:left="2160" w:hanging="180"/>
      </w:pPr>
    </w:lvl>
    <w:lvl w:ilvl="3" w:tplc="33C2ECAA" w:tentative="1">
      <w:start w:val="1"/>
      <w:numFmt w:val="decimal"/>
      <w:lvlText w:val="%4."/>
      <w:lvlJc w:val="left"/>
      <w:pPr>
        <w:ind w:left="2880" w:hanging="360"/>
      </w:pPr>
    </w:lvl>
    <w:lvl w:ilvl="4" w:tplc="FD3A2D2A" w:tentative="1">
      <w:start w:val="1"/>
      <w:numFmt w:val="lowerLetter"/>
      <w:lvlText w:val="%5."/>
      <w:lvlJc w:val="left"/>
      <w:pPr>
        <w:ind w:left="3600" w:hanging="360"/>
      </w:pPr>
    </w:lvl>
    <w:lvl w:ilvl="5" w:tplc="F174776E" w:tentative="1">
      <w:start w:val="1"/>
      <w:numFmt w:val="lowerRoman"/>
      <w:lvlText w:val="%6."/>
      <w:lvlJc w:val="right"/>
      <w:pPr>
        <w:ind w:left="4320" w:hanging="180"/>
      </w:pPr>
    </w:lvl>
    <w:lvl w:ilvl="6" w:tplc="24703AD6" w:tentative="1">
      <w:start w:val="1"/>
      <w:numFmt w:val="decimal"/>
      <w:lvlText w:val="%7."/>
      <w:lvlJc w:val="left"/>
      <w:pPr>
        <w:ind w:left="5040" w:hanging="360"/>
      </w:pPr>
    </w:lvl>
    <w:lvl w:ilvl="7" w:tplc="753E34FC" w:tentative="1">
      <w:start w:val="1"/>
      <w:numFmt w:val="lowerLetter"/>
      <w:lvlText w:val="%8."/>
      <w:lvlJc w:val="left"/>
      <w:pPr>
        <w:ind w:left="5760" w:hanging="360"/>
      </w:pPr>
    </w:lvl>
    <w:lvl w:ilvl="8" w:tplc="0EE4AB9E" w:tentative="1">
      <w:start w:val="1"/>
      <w:numFmt w:val="lowerRoman"/>
      <w:lvlText w:val="%9."/>
      <w:lvlJc w:val="right"/>
      <w:pPr>
        <w:ind w:left="6480" w:hanging="180"/>
      </w:pPr>
    </w:lvl>
  </w:abstractNum>
  <w:abstractNum w:abstractNumId="14" w15:restartNumberingAfterBreak="0">
    <w:nsid w:val="390E0D0E"/>
    <w:multiLevelType w:val="hybridMultilevel"/>
    <w:tmpl w:val="5FE086F6"/>
    <w:lvl w:ilvl="0" w:tplc="1CAE9DFC">
      <w:start w:val="1"/>
      <w:numFmt w:val="decimal"/>
      <w:lvlText w:val="%1."/>
      <w:lvlJc w:val="left"/>
      <w:pPr>
        <w:ind w:left="420" w:hanging="360"/>
      </w:pPr>
      <w:rPr>
        <w:rFonts w:cs="Arial" w:hint="default"/>
        <w:b/>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EAD3D6B"/>
    <w:multiLevelType w:val="hybridMultilevel"/>
    <w:tmpl w:val="F6081804"/>
    <w:lvl w:ilvl="0" w:tplc="104C9098">
      <w:start w:val="1"/>
      <w:numFmt w:val="bullet"/>
      <w:lvlText w:val=""/>
      <w:lvlJc w:val="left"/>
      <w:pPr>
        <w:ind w:left="360" w:hanging="360"/>
      </w:pPr>
      <w:rPr>
        <w:rFonts w:ascii="Wingdings 3" w:hAnsi="Wingdings 3" w:hint="default"/>
      </w:rPr>
    </w:lvl>
    <w:lvl w:ilvl="1" w:tplc="9AE0F048" w:tentative="1">
      <w:start w:val="1"/>
      <w:numFmt w:val="bullet"/>
      <w:lvlText w:val="o"/>
      <w:lvlJc w:val="left"/>
      <w:pPr>
        <w:ind w:left="1080" w:hanging="360"/>
      </w:pPr>
      <w:rPr>
        <w:rFonts w:ascii="Courier New" w:hAnsi="Courier New" w:cs="Courier New" w:hint="default"/>
      </w:rPr>
    </w:lvl>
    <w:lvl w:ilvl="2" w:tplc="B0B6A510" w:tentative="1">
      <w:start w:val="1"/>
      <w:numFmt w:val="bullet"/>
      <w:lvlText w:val=""/>
      <w:lvlJc w:val="left"/>
      <w:pPr>
        <w:ind w:left="1800" w:hanging="360"/>
      </w:pPr>
      <w:rPr>
        <w:rFonts w:ascii="Wingdings" w:hAnsi="Wingdings" w:hint="default"/>
      </w:rPr>
    </w:lvl>
    <w:lvl w:ilvl="3" w:tplc="017AE6D4" w:tentative="1">
      <w:start w:val="1"/>
      <w:numFmt w:val="bullet"/>
      <w:lvlText w:val=""/>
      <w:lvlJc w:val="left"/>
      <w:pPr>
        <w:ind w:left="2520" w:hanging="360"/>
      </w:pPr>
      <w:rPr>
        <w:rFonts w:ascii="Symbol" w:hAnsi="Symbol" w:hint="default"/>
      </w:rPr>
    </w:lvl>
    <w:lvl w:ilvl="4" w:tplc="064002A0" w:tentative="1">
      <w:start w:val="1"/>
      <w:numFmt w:val="bullet"/>
      <w:lvlText w:val="o"/>
      <w:lvlJc w:val="left"/>
      <w:pPr>
        <w:ind w:left="3240" w:hanging="360"/>
      </w:pPr>
      <w:rPr>
        <w:rFonts w:ascii="Courier New" w:hAnsi="Courier New" w:cs="Courier New" w:hint="default"/>
      </w:rPr>
    </w:lvl>
    <w:lvl w:ilvl="5" w:tplc="F2123532" w:tentative="1">
      <w:start w:val="1"/>
      <w:numFmt w:val="bullet"/>
      <w:lvlText w:val=""/>
      <w:lvlJc w:val="left"/>
      <w:pPr>
        <w:ind w:left="3960" w:hanging="360"/>
      </w:pPr>
      <w:rPr>
        <w:rFonts w:ascii="Wingdings" w:hAnsi="Wingdings" w:hint="default"/>
      </w:rPr>
    </w:lvl>
    <w:lvl w:ilvl="6" w:tplc="3F04D30C" w:tentative="1">
      <w:start w:val="1"/>
      <w:numFmt w:val="bullet"/>
      <w:lvlText w:val=""/>
      <w:lvlJc w:val="left"/>
      <w:pPr>
        <w:ind w:left="4680" w:hanging="360"/>
      </w:pPr>
      <w:rPr>
        <w:rFonts w:ascii="Symbol" w:hAnsi="Symbol" w:hint="default"/>
      </w:rPr>
    </w:lvl>
    <w:lvl w:ilvl="7" w:tplc="1B78148A" w:tentative="1">
      <w:start w:val="1"/>
      <w:numFmt w:val="bullet"/>
      <w:lvlText w:val="o"/>
      <w:lvlJc w:val="left"/>
      <w:pPr>
        <w:ind w:left="5400" w:hanging="360"/>
      </w:pPr>
      <w:rPr>
        <w:rFonts w:ascii="Courier New" w:hAnsi="Courier New" w:cs="Courier New" w:hint="default"/>
      </w:rPr>
    </w:lvl>
    <w:lvl w:ilvl="8" w:tplc="4C0AAA48" w:tentative="1">
      <w:start w:val="1"/>
      <w:numFmt w:val="bullet"/>
      <w:lvlText w:val=""/>
      <w:lvlJc w:val="left"/>
      <w:pPr>
        <w:ind w:left="6120" w:hanging="360"/>
      </w:pPr>
      <w:rPr>
        <w:rFonts w:ascii="Wingdings" w:hAnsi="Wingdings" w:hint="default"/>
      </w:rPr>
    </w:lvl>
  </w:abstractNum>
  <w:abstractNum w:abstractNumId="16" w15:restartNumberingAfterBreak="0">
    <w:nsid w:val="40646D04"/>
    <w:multiLevelType w:val="hybridMultilevel"/>
    <w:tmpl w:val="AF586D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1D2A15"/>
    <w:multiLevelType w:val="hybridMultilevel"/>
    <w:tmpl w:val="6962343A"/>
    <w:lvl w:ilvl="0" w:tplc="9A5EA448">
      <w:start w:val="1"/>
      <w:numFmt w:val="decimal"/>
      <w:lvlText w:val="%1."/>
      <w:lvlJc w:val="left"/>
      <w:pPr>
        <w:ind w:left="720" w:hanging="360"/>
      </w:pPr>
      <w:rPr>
        <w:rFonts w:ascii="Arial" w:hAnsi="Arial" w:hint="default"/>
      </w:rPr>
    </w:lvl>
    <w:lvl w:ilvl="1" w:tplc="E5465AC8" w:tentative="1">
      <w:start w:val="1"/>
      <w:numFmt w:val="lowerLetter"/>
      <w:lvlText w:val="%2."/>
      <w:lvlJc w:val="left"/>
      <w:pPr>
        <w:ind w:left="1440" w:hanging="360"/>
      </w:pPr>
    </w:lvl>
    <w:lvl w:ilvl="2" w:tplc="4122274A" w:tentative="1">
      <w:start w:val="1"/>
      <w:numFmt w:val="lowerRoman"/>
      <w:lvlText w:val="%3."/>
      <w:lvlJc w:val="right"/>
      <w:pPr>
        <w:ind w:left="2160" w:hanging="180"/>
      </w:pPr>
    </w:lvl>
    <w:lvl w:ilvl="3" w:tplc="BC2671C2" w:tentative="1">
      <w:start w:val="1"/>
      <w:numFmt w:val="decimal"/>
      <w:lvlText w:val="%4."/>
      <w:lvlJc w:val="left"/>
      <w:pPr>
        <w:ind w:left="2880" w:hanging="360"/>
      </w:pPr>
    </w:lvl>
    <w:lvl w:ilvl="4" w:tplc="AEBE20BE" w:tentative="1">
      <w:start w:val="1"/>
      <w:numFmt w:val="lowerLetter"/>
      <w:lvlText w:val="%5."/>
      <w:lvlJc w:val="left"/>
      <w:pPr>
        <w:ind w:left="3600" w:hanging="360"/>
      </w:pPr>
    </w:lvl>
    <w:lvl w:ilvl="5" w:tplc="747EA1AC" w:tentative="1">
      <w:start w:val="1"/>
      <w:numFmt w:val="lowerRoman"/>
      <w:lvlText w:val="%6."/>
      <w:lvlJc w:val="right"/>
      <w:pPr>
        <w:ind w:left="4320" w:hanging="180"/>
      </w:pPr>
    </w:lvl>
    <w:lvl w:ilvl="6" w:tplc="AA784D64" w:tentative="1">
      <w:start w:val="1"/>
      <w:numFmt w:val="decimal"/>
      <w:lvlText w:val="%7."/>
      <w:lvlJc w:val="left"/>
      <w:pPr>
        <w:ind w:left="5040" w:hanging="360"/>
      </w:pPr>
    </w:lvl>
    <w:lvl w:ilvl="7" w:tplc="550AC890" w:tentative="1">
      <w:start w:val="1"/>
      <w:numFmt w:val="lowerLetter"/>
      <w:lvlText w:val="%8."/>
      <w:lvlJc w:val="left"/>
      <w:pPr>
        <w:ind w:left="5760" w:hanging="360"/>
      </w:pPr>
    </w:lvl>
    <w:lvl w:ilvl="8" w:tplc="C6181970" w:tentative="1">
      <w:start w:val="1"/>
      <w:numFmt w:val="lowerRoman"/>
      <w:lvlText w:val="%9."/>
      <w:lvlJc w:val="right"/>
      <w:pPr>
        <w:ind w:left="6480" w:hanging="180"/>
      </w:pPr>
    </w:lvl>
  </w:abstractNum>
  <w:abstractNum w:abstractNumId="18" w15:restartNumberingAfterBreak="0">
    <w:nsid w:val="5DE5625E"/>
    <w:multiLevelType w:val="hybridMultilevel"/>
    <w:tmpl w:val="06766124"/>
    <w:lvl w:ilvl="0" w:tplc="1EEA38AA">
      <w:start w:val="1"/>
      <w:numFmt w:val="decimal"/>
      <w:lvlText w:val="%1."/>
      <w:lvlJc w:val="left"/>
      <w:pPr>
        <w:ind w:left="720" w:hanging="360"/>
      </w:pPr>
    </w:lvl>
    <w:lvl w:ilvl="1" w:tplc="4D10B634" w:tentative="1">
      <w:start w:val="1"/>
      <w:numFmt w:val="lowerLetter"/>
      <w:lvlText w:val="%2."/>
      <w:lvlJc w:val="left"/>
      <w:pPr>
        <w:ind w:left="1440" w:hanging="360"/>
      </w:pPr>
    </w:lvl>
    <w:lvl w:ilvl="2" w:tplc="7EB09EB4" w:tentative="1">
      <w:start w:val="1"/>
      <w:numFmt w:val="lowerRoman"/>
      <w:lvlText w:val="%3."/>
      <w:lvlJc w:val="right"/>
      <w:pPr>
        <w:ind w:left="2160" w:hanging="180"/>
      </w:pPr>
    </w:lvl>
    <w:lvl w:ilvl="3" w:tplc="00A07604" w:tentative="1">
      <w:start w:val="1"/>
      <w:numFmt w:val="decimal"/>
      <w:lvlText w:val="%4."/>
      <w:lvlJc w:val="left"/>
      <w:pPr>
        <w:ind w:left="2880" w:hanging="360"/>
      </w:pPr>
    </w:lvl>
    <w:lvl w:ilvl="4" w:tplc="0B145FEC" w:tentative="1">
      <w:start w:val="1"/>
      <w:numFmt w:val="lowerLetter"/>
      <w:lvlText w:val="%5."/>
      <w:lvlJc w:val="left"/>
      <w:pPr>
        <w:ind w:left="3600" w:hanging="360"/>
      </w:pPr>
    </w:lvl>
    <w:lvl w:ilvl="5" w:tplc="7A82558C" w:tentative="1">
      <w:start w:val="1"/>
      <w:numFmt w:val="lowerRoman"/>
      <w:lvlText w:val="%6."/>
      <w:lvlJc w:val="right"/>
      <w:pPr>
        <w:ind w:left="4320" w:hanging="180"/>
      </w:pPr>
    </w:lvl>
    <w:lvl w:ilvl="6" w:tplc="4CA6EF3A" w:tentative="1">
      <w:start w:val="1"/>
      <w:numFmt w:val="decimal"/>
      <w:lvlText w:val="%7."/>
      <w:lvlJc w:val="left"/>
      <w:pPr>
        <w:ind w:left="5040" w:hanging="360"/>
      </w:pPr>
    </w:lvl>
    <w:lvl w:ilvl="7" w:tplc="3272A80A" w:tentative="1">
      <w:start w:val="1"/>
      <w:numFmt w:val="lowerLetter"/>
      <w:lvlText w:val="%8."/>
      <w:lvlJc w:val="left"/>
      <w:pPr>
        <w:ind w:left="5760" w:hanging="360"/>
      </w:pPr>
    </w:lvl>
    <w:lvl w:ilvl="8" w:tplc="33021A2C" w:tentative="1">
      <w:start w:val="1"/>
      <w:numFmt w:val="lowerRoman"/>
      <w:lvlText w:val="%9."/>
      <w:lvlJc w:val="right"/>
      <w:pPr>
        <w:ind w:left="6480" w:hanging="180"/>
      </w:pPr>
    </w:lvl>
  </w:abstractNum>
  <w:abstractNum w:abstractNumId="19" w15:restartNumberingAfterBreak="0">
    <w:nsid w:val="5EBF00E5"/>
    <w:multiLevelType w:val="hybridMultilevel"/>
    <w:tmpl w:val="7966B184"/>
    <w:lvl w:ilvl="0" w:tplc="AD7889E2">
      <w:start w:val="1"/>
      <w:numFmt w:val="decimal"/>
      <w:lvlText w:val="%1."/>
      <w:lvlJc w:val="left"/>
      <w:pPr>
        <w:ind w:left="720" w:hanging="360"/>
      </w:pPr>
      <w:rPr>
        <w:rFonts w:ascii="Arial" w:hAnsi="Arial" w:hint="default"/>
        <w:b/>
        <w:i w:val="0"/>
        <w:color w:val="auto"/>
      </w:rPr>
    </w:lvl>
    <w:lvl w:ilvl="1" w:tplc="275ECF86" w:tentative="1">
      <w:start w:val="1"/>
      <w:numFmt w:val="lowerLetter"/>
      <w:lvlText w:val="%2."/>
      <w:lvlJc w:val="left"/>
      <w:pPr>
        <w:ind w:left="1440" w:hanging="360"/>
      </w:pPr>
    </w:lvl>
    <w:lvl w:ilvl="2" w:tplc="D772F27E" w:tentative="1">
      <w:start w:val="1"/>
      <w:numFmt w:val="lowerRoman"/>
      <w:lvlText w:val="%3."/>
      <w:lvlJc w:val="right"/>
      <w:pPr>
        <w:ind w:left="2160" w:hanging="180"/>
      </w:pPr>
    </w:lvl>
    <w:lvl w:ilvl="3" w:tplc="558C6442" w:tentative="1">
      <w:start w:val="1"/>
      <w:numFmt w:val="decimal"/>
      <w:lvlText w:val="%4."/>
      <w:lvlJc w:val="left"/>
      <w:pPr>
        <w:ind w:left="2880" w:hanging="360"/>
      </w:pPr>
    </w:lvl>
    <w:lvl w:ilvl="4" w:tplc="AF6EB8BE" w:tentative="1">
      <w:start w:val="1"/>
      <w:numFmt w:val="lowerLetter"/>
      <w:lvlText w:val="%5."/>
      <w:lvlJc w:val="left"/>
      <w:pPr>
        <w:ind w:left="3600" w:hanging="360"/>
      </w:pPr>
    </w:lvl>
    <w:lvl w:ilvl="5" w:tplc="085E6590" w:tentative="1">
      <w:start w:val="1"/>
      <w:numFmt w:val="lowerRoman"/>
      <w:lvlText w:val="%6."/>
      <w:lvlJc w:val="right"/>
      <w:pPr>
        <w:ind w:left="4320" w:hanging="180"/>
      </w:pPr>
    </w:lvl>
    <w:lvl w:ilvl="6" w:tplc="B406E85E" w:tentative="1">
      <w:start w:val="1"/>
      <w:numFmt w:val="decimal"/>
      <w:lvlText w:val="%7."/>
      <w:lvlJc w:val="left"/>
      <w:pPr>
        <w:ind w:left="5040" w:hanging="360"/>
      </w:pPr>
    </w:lvl>
    <w:lvl w:ilvl="7" w:tplc="20F81446" w:tentative="1">
      <w:start w:val="1"/>
      <w:numFmt w:val="lowerLetter"/>
      <w:lvlText w:val="%8."/>
      <w:lvlJc w:val="left"/>
      <w:pPr>
        <w:ind w:left="5760" w:hanging="360"/>
      </w:pPr>
    </w:lvl>
    <w:lvl w:ilvl="8" w:tplc="16E0CD20" w:tentative="1">
      <w:start w:val="1"/>
      <w:numFmt w:val="lowerRoman"/>
      <w:lvlText w:val="%9."/>
      <w:lvlJc w:val="right"/>
      <w:pPr>
        <w:ind w:left="648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5"/>
  </w:num>
  <w:num w:numId="3">
    <w:abstractNumId w:val="18"/>
  </w:num>
  <w:num w:numId="4">
    <w:abstractNumId w:val="9"/>
  </w:num>
  <w:num w:numId="5">
    <w:abstractNumId w:val="13"/>
  </w:num>
  <w:num w:numId="6">
    <w:abstractNumId w:val="7"/>
  </w:num>
  <w:num w:numId="7">
    <w:abstractNumId w:val="4"/>
  </w:num>
  <w:num w:numId="8">
    <w:abstractNumId w:val="6"/>
  </w:num>
  <w:num w:numId="9">
    <w:abstractNumId w:val="1"/>
  </w:num>
  <w:num w:numId="10">
    <w:abstractNumId w:val="2"/>
  </w:num>
  <w:num w:numId="11">
    <w:abstractNumId w:val="3"/>
  </w:num>
  <w:num w:numId="12">
    <w:abstractNumId w:val="11"/>
  </w:num>
  <w:num w:numId="13">
    <w:abstractNumId w:val="0"/>
  </w:num>
  <w:num w:numId="14">
    <w:abstractNumId w:val="20"/>
  </w:num>
  <w:num w:numId="15">
    <w:abstractNumId w:val="8"/>
  </w:num>
  <w:num w:numId="16">
    <w:abstractNumId w:val="17"/>
  </w:num>
  <w:num w:numId="17">
    <w:abstractNumId w:val="19"/>
  </w:num>
  <w:num w:numId="18">
    <w:abstractNumId w:val="5"/>
  </w:num>
  <w:num w:numId="19">
    <w:abstractNumId w:val="14"/>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F5"/>
    <w:rsid w:val="002128F5"/>
    <w:rsid w:val="00291713"/>
    <w:rsid w:val="003A7992"/>
    <w:rsid w:val="00447F25"/>
    <w:rsid w:val="004B228C"/>
    <w:rsid w:val="00647A1D"/>
    <w:rsid w:val="00856707"/>
    <w:rsid w:val="00A66D2B"/>
    <w:rsid w:val="00AF13C1"/>
    <w:rsid w:val="00C65524"/>
    <w:rsid w:val="00CD2148"/>
    <w:rsid w:val="00DE499F"/>
    <w:rsid w:val="00E81881"/>
    <w:rsid w:val="00E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37186"/>
  <w15:docId w15:val="{E29406D7-35EE-4B96-9AD8-F265BC15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9819-3918-4645-8E29-CC8F0790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5</Pages>
  <Words>1605</Words>
  <Characters>8663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2</cp:revision>
  <cp:lastPrinted>2018-03-14T15:24:00Z</cp:lastPrinted>
  <dcterms:created xsi:type="dcterms:W3CDTF">2020-06-30T14:56:00Z</dcterms:created>
  <dcterms:modified xsi:type="dcterms:W3CDTF">2020-06-30T14:56:00Z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Public Participation</vt:lpwstr>
  </property>
  <property fmtid="{D5CDD505-2E9C-101B-9397-08002B2CF9AE}" pid="4" name="LeadDirector">
    <vt:lpwstr>Shared Services Lead - Legal &amp; Deputy Monitoring Officer</vt:lpwstr>
  </property>
  <property fmtid="{D5CDD505-2E9C-101B-9397-08002B2CF9AE}" pid="5" name="LeadOfficer">
    <vt:lpwstr>Dave Whelan</vt:lpwstr>
  </property>
  <property fmtid="{D5CDD505-2E9C-101B-9397-08002B2CF9AE}" pid="6" name="LeadOfficerEmail">
    <vt:lpwstr>dwhelan@southribble.gov.uk</vt:lpwstr>
  </property>
  <property fmtid="{D5CDD505-2E9C-101B-9397-08002B2CF9AE}" pid="7" name="LeadOfficerPost">
    <vt:lpwstr>Shared Services Lead - Legal &amp; Deputy Monitoring Officer</vt:lpwstr>
  </property>
  <property fmtid="{D5CDD505-2E9C-101B-9397-08002B2CF9AE}" pid="8" name="LeadOfficerTel">
    <vt:lpwstr/>
  </property>
  <property fmtid="{D5CDD505-2E9C-101B-9397-08002B2CF9AE}" pid="9" name="MeetingDate">
    <vt:lpwstr>Tuesday, 16 June 2020</vt:lpwstr>
  </property>
</Properties>
</file>